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17" w:rsidRDefault="006D2D58">
      <w:pPr>
        <w:pStyle w:val="Standard"/>
        <w:spacing w:line="360" w:lineRule="auto"/>
        <w:jc w:val="both"/>
      </w:pPr>
      <w:r>
        <w:rPr>
          <w:color w:val="4C4C4C"/>
        </w:rPr>
        <w:t xml:space="preserve">Инструкция по применению шампуня от паразитов </w:t>
      </w:r>
      <w:proofErr w:type="spellStart"/>
      <w:r>
        <w:t>Hartz</w:t>
      </w:r>
      <w:proofErr w:type="spellEnd"/>
      <w:r>
        <w:t xml:space="preserve"> 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(</w:t>
      </w:r>
      <w:proofErr w:type="spellStart"/>
      <w:r>
        <w:t>Хартц</w:t>
      </w:r>
      <w:proofErr w:type="spellEnd"/>
      <w:r>
        <w:t xml:space="preserve"> Ультра Гард Плюс)</w:t>
      </w:r>
    </w:p>
    <w:p w:rsidR="00DA6317" w:rsidRDefault="00DA6317">
      <w:pPr>
        <w:pStyle w:val="Standard"/>
        <w:spacing w:line="360" w:lineRule="auto"/>
        <w:jc w:val="both"/>
        <w:rPr>
          <w:color w:val="4C4C4C"/>
        </w:rPr>
      </w:pPr>
    </w:p>
    <w:p w:rsidR="00DA6317" w:rsidRDefault="006D2D58">
      <w:pPr>
        <w:pStyle w:val="Standard"/>
        <w:spacing w:line="360" w:lineRule="auto"/>
        <w:jc w:val="both"/>
        <w:rPr>
          <w:b/>
          <w:bCs/>
          <w:color w:val="4C4C4C"/>
        </w:rPr>
      </w:pPr>
      <w:r>
        <w:rPr>
          <w:b/>
          <w:bCs/>
          <w:color w:val="4C4C4C"/>
        </w:rPr>
        <w:t>СОСТАВ</w:t>
      </w:r>
    </w:p>
    <w:p w:rsidR="00DA6317" w:rsidRDefault="006D2D58">
      <w:pPr>
        <w:pStyle w:val="Textbody"/>
        <w:spacing w:line="360" w:lineRule="auto"/>
        <w:jc w:val="both"/>
        <w:rPr>
          <w:color w:val="4C4C4C"/>
        </w:rPr>
      </w:pPr>
      <w:r>
        <w:rPr>
          <w:color w:val="4C4C4C"/>
        </w:rPr>
        <w:t>Действующие вещества:</w:t>
      </w:r>
    </w:p>
    <w:p w:rsidR="00DA6317" w:rsidRDefault="006D2D58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 xml:space="preserve">d-транс </w:t>
      </w:r>
      <w:proofErr w:type="spellStart"/>
      <w:r>
        <w:t>аллетрин</w:t>
      </w:r>
      <w:proofErr w:type="spellEnd"/>
      <w:r>
        <w:t xml:space="preserve"> — 0,109 %</w:t>
      </w:r>
    </w:p>
    <w:p w:rsidR="00DA6317" w:rsidRDefault="006D2D58">
      <w:pPr>
        <w:pStyle w:val="Textbody"/>
        <w:numPr>
          <w:ilvl w:val="0"/>
          <w:numId w:val="1"/>
        </w:numPr>
        <w:spacing w:after="0" w:line="360" w:lineRule="auto"/>
        <w:jc w:val="both"/>
      </w:pPr>
      <w:r>
        <w:t>MGK – 264 – 0,154%</w:t>
      </w:r>
    </w:p>
    <w:p w:rsidR="00DA6317" w:rsidRDefault="006D2D58">
      <w:pPr>
        <w:pStyle w:val="Textbody"/>
        <w:numPr>
          <w:ilvl w:val="0"/>
          <w:numId w:val="1"/>
        </w:numPr>
        <w:spacing w:after="0" w:line="360" w:lineRule="auto"/>
        <w:jc w:val="both"/>
      </w:pPr>
      <w:proofErr w:type="spellStart"/>
      <w:r>
        <w:t>S-метопрен</w:t>
      </w:r>
      <w:proofErr w:type="spellEnd"/>
      <w:r>
        <w:t xml:space="preserve"> – </w:t>
      </w:r>
      <w:r>
        <w:t>0,101%</w:t>
      </w:r>
    </w:p>
    <w:p w:rsidR="00DA6317" w:rsidRDefault="006D2D58">
      <w:pPr>
        <w:pStyle w:val="Textbody"/>
        <w:numPr>
          <w:ilvl w:val="0"/>
          <w:numId w:val="1"/>
        </w:numPr>
        <w:spacing w:line="360" w:lineRule="auto"/>
        <w:jc w:val="both"/>
      </w:pPr>
      <w:proofErr w:type="spellStart"/>
      <w:r>
        <w:t>Свид-во</w:t>
      </w:r>
      <w:proofErr w:type="spellEnd"/>
      <w:r>
        <w:t xml:space="preserve"> о </w:t>
      </w:r>
      <w:proofErr w:type="spellStart"/>
      <w:r>
        <w:t>госрегистр</w:t>
      </w:r>
      <w:proofErr w:type="spellEnd"/>
      <w:r>
        <w:t xml:space="preserve"> № ПВИ-2-3.9/02738</w:t>
      </w:r>
    </w:p>
    <w:p w:rsidR="00DA6317" w:rsidRDefault="00DA6317">
      <w:pPr>
        <w:pStyle w:val="Textbody"/>
        <w:spacing w:line="360" w:lineRule="auto"/>
        <w:jc w:val="both"/>
      </w:pPr>
    </w:p>
    <w:p w:rsidR="00DA6317" w:rsidRDefault="006D2D58">
      <w:pPr>
        <w:pStyle w:val="Textbody"/>
        <w:spacing w:line="360" w:lineRule="auto"/>
        <w:jc w:val="both"/>
      </w:pPr>
      <w:r>
        <w:rPr>
          <w:rStyle w:val="a4"/>
        </w:rPr>
        <w:t xml:space="preserve">Шампунь </w:t>
      </w:r>
      <w:proofErr w:type="spellStart"/>
      <w:r>
        <w:rPr>
          <w:rStyle w:val="a4"/>
        </w:rPr>
        <w:t>Хартц</w:t>
      </w:r>
      <w:proofErr w:type="spellEnd"/>
      <w:r>
        <w:rPr>
          <w:rStyle w:val="a4"/>
        </w:rPr>
        <w:t xml:space="preserve"> Ультра Гард </w:t>
      </w:r>
      <w:proofErr w:type="spellStart"/>
      <w:r>
        <w:rPr>
          <w:rStyle w:val="a4"/>
        </w:rPr>
        <w:t>инсектоакарицидный</w:t>
      </w:r>
      <w:proofErr w:type="spellEnd"/>
      <w:r>
        <w:rPr>
          <w:rStyle w:val="a4"/>
        </w:rPr>
        <w:t xml:space="preserve"> уничтожает блох и клещей</w:t>
      </w:r>
      <w:r>
        <w:t>, находящихся на собаке, так же он уничтожает блошиные яйца в течение 30 дней, после обработки</w:t>
      </w:r>
    </w:p>
    <w:p w:rsidR="00DA6317" w:rsidRDefault="00DA6317">
      <w:pPr>
        <w:pStyle w:val="Textbody"/>
        <w:spacing w:line="360" w:lineRule="auto"/>
        <w:jc w:val="both"/>
      </w:pPr>
    </w:p>
    <w:p w:rsidR="00DA6317" w:rsidRDefault="006D2D58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СПОСОБ ПРИМЕНЕНИЯ</w:t>
      </w:r>
    </w:p>
    <w:p w:rsidR="00DA6317" w:rsidRDefault="006D2D58">
      <w:pPr>
        <w:pStyle w:val="Textbody"/>
        <w:spacing w:line="360" w:lineRule="auto"/>
        <w:jc w:val="both"/>
      </w:pPr>
      <w:r>
        <w:t>Перед обработкой кожно-</w:t>
      </w:r>
      <w:r>
        <w:t xml:space="preserve">волосяной покров животного обильно смачивают теплой водой, затем наносят шампунь. </w:t>
      </w:r>
      <w:r>
        <w:rPr>
          <w:rStyle w:val="a4"/>
        </w:rPr>
        <w:t xml:space="preserve">Шампунь от клещей </w:t>
      </w:r>
      <w:r>
        <w:t xml:space="preserve">равномерно распределяют по всей поверхности тела (начиная с головы), </w:t>
      </w:r>
      <w:proofErr w:type="gramStart"/>
      <w:r>
        <w:t>взбивая пену и слегка втирают</w:t>
      </w:r>
      <w:proofErr w:type="gramEnd"/>
      <w:r>
        <w:t xml:space="preserve"> в кожу. Через 5 минут шампунь тщательно смывают теплой во</w:t>
      </w:r>
      <w:r>
        <w:t xml:space="preserve">дой, шерсть расчесывают и сушат. При обработке шампунем необходимо избегать попадания его в глаза и на слизистые оболочки, а так же предотвращать </w:t>
      </w:r>
      <w:proofErr w:type="spellStart"/>
      <w:r>
        <w:t>слизывание</w:t>
      </w:r>
      <w:proofErr w:type="spellEnd"/>
      <w:r>
        <w:t xml:space="preserve"> его животным. Повторные обработки проводят по показаниям, но не чаще 1 раза в неделю.</w:t>
      </w:r>
    </w:p>
    <w:p w:rsidR="00DA6317" w:rsidRDefault="00DA6317">
      <w:pPr>
        <w:pStyle w:val="Textbody"/>
        <w:spacing w:line="360" w:lineRule="auto"/>
        <w:jc w:val="both"/>
      </w:pPr>
    </w:p>
    <w:p w:rsidR="00DA6317" w:rsidRDefault="006D2D58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ПОКАЗАНИЯ К</w:t>
      </w:r>
      <w:r>
        <w:rPr>
          <w:b/>
          <w:bCs/>
        </w:rPr>
        <w:t xml:space="preserve"> ПРИМЕНЕНИЮ</w:t>
      </w:r>
    </w:p>
    <w:p w:rsidR="00DA6317" w:rsidRDefault="006D2D58">
      <w:pPr>
        <w:pStyle w:val="Textbody"/>
        <w:spacing w:line="360" w:lineRule="auto"/>
        <w:jc w:val="both"/>
      </w:pPr>
      <w:r>
        <w:t xml:space="preserve">Не подлежат обработке больные инфекционными болезнями и выздоравливающие животные, щенки моложе 12-недельного возраста. Обработку истощённых животных, беременных и кормящих собак, а так же животных, которые получают лекарственные </w:t>
      </w:r>
      <w:proofErr w:type="gramStart"/>
      <w:r>
        <w:t>препараты</w:t>
      </w:r>
      <w:proofErr w:type="gramEnd"/>
      <w:r>
        <w:t xml:space="preserve"> след</w:t>
      </w:r>
      <w:r>
        <w:t xml:space="preserve">ует проводить только после консультации с ветеринарным врачом. Не следует применять </w:t>
      </w:r>
      <w:r>
        <w:rPr>
          <w:rStyle w:val="a4"/>
        </w:rPr>
        <w:t xml:space="preserve">шампунь от блох </w:t>
      </w:r>
      <w:r>
        <w:t xml:space="preserve">одновременно с другими </w:t>
      </w:r>
      <w:proofErr w:type="spellStart"/>
      <w:r>
        <w:t>инсектоакарицидными</w:t>
      </w:r>
      <w:proofErr w:type="spellEnd"/>
      <w:r>
        <w:t xml:space="preserve"> средствами.</w:t>
      </w:r>
    </w:p>
    <w:p w:rsidR="00DA6317" w:rsidRDefault="00DA6317">
      <w:pPr>
        <w:pStyle w:val="Textbody"/>
        <w:spacing w:line="360" w:lineRule="auto"/>
        <w:jc w:val="both"/>
      </w:pPr>
    </w:p>
    <w:p w:rsidR="00DA6317" w:rsidRDefault="006D2D58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ПОБОЧНЫЕ ЯВЛЕНИЯ</w:t>
      </w:r>
    </w:p>
    <w:p w:rsidR="00DA6317" w:rsidRDefault="006D2D58">
      <w:pPr>
        <w:pStyle w:val="Textbody"/>
        <w:spacing w:line="360" w:lineRule="auto"/>
        <w:jc w:val="both"/>
      </w:pPr>
      <w:r>
        <w:t xml:space="preserve">Побочных явлений и осложнений при применении шампуня в соответствии с настоящей </w:t>
      </w:r>
      <w:r>
        <w:lastRenderedPageBreak/>
        <w:t>ин</w:t>
      </w:r>
      <w:r>
        <w:t>струкцией, как правило, не наблюдается. У некоторых животных при повышенной индивидуальной чувствительности к компонентам препарата, могут возникнуть признаки раздражения кожи, слезотечение, усиленная саливация, мышечная дрожь, рвота. В этом случае животно</w:t>
      </w:r>
      <w:r>
        <w:t>е следует тщательно вымыть большим количеством проточной воды с мылом, а при необходимости обратиться к ветеринару.</w:t>
      </w:r>
    </w:p>
    <w:p w:rsidR="00DA6317" w:rsidRDefault="00DA6317">
      <w:pPr>
        <w:pStyle w:val="Textbody"/>
        <w:spacing w:line="360" w:lineRule="auto"/>
        <w:jc w:val="both"/>
      </w:pPr>
    </w:p>
    <w:p w:rsidR="00DA6317" w:rsidRDefault="006D2D58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УСЛОВИЯ ХРАНЕНИЯ</w:t>
      </w:r>
    </w:p>
    <w:p w:rsidR="00DA6317" w:rsidRDefault="006D2D58">
      <w:pPr>
        <w:pStyle w:val="Textbody"/>
        <w:spacing w:line="360" w:lineRule="auto"/>
        <w:jc w:val="both"/>
      </w:pPr>
      <w:r>
        <w:t xml:space="preserve">Хранят препарат в закрытой упаковке производителя, в сухом, защищённом от прямых солнечных лучей месте, отдельно от </w:t>
      </w:r>
      <w:r>
        <w:t>пищевых продуктов и кормов, при температуре от 0◦ до 25◦С. По истечении срока годности шампунь не должен применяться. Внимание: Не использовать для мытья кошек!</w:t>
      </w:r>
    </w:p>
    <w:p w:rsidR="00DA6317" w:rsidRDefault="006D2D58">
      <w:pPr>
        <w:pStyle w:val="Textbody"/>
        <w:spacing w:line="360" w:lineRule="auto"/>
        <w:jc w:val="both"/>
      </w:pPr>
      <w:r>
        <w:t xml:space="preserve">Хранить </w:t>
      </w:r>
      <w:proofErr w:type="spellStart"/>
      <w:r>
        <w:rPr>
          <w:rStyle w:val="a4"/>
        </w:rPr>
        <w:t>Hartz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Ultra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Guard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Plus</w:t>
      </w:r>
      <w:proofErr w:type="spellEnd"/>
      <w:r>
        <w:rPr>
          <w:rStyle w:val="a4"/>
        </w:rPr>
        <w:t xml:space="preserve">) </w:t>
      </w:r>
      <w:proofErr w:type="spellStart"/>
      <w:r>
        <w:rPr>
          <w:rStyle w:val="a4"/>
        </w:rPr>
        <w:t>Shampoo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for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dogs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with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Aloe</w:t>
      </w:r>
      <w:proofErr w:type="spellEnd"/>
      <w:r>
        <w:rPr>
          <w:rStyle w:val="a4"/>
        </w:rPr>
        <w:t xml:space="preserve">) </w:t>
      </w:r>
      <w:r>
        <w:t xml:space="preserve">в местах недоступных для детей! </w:t>
      </w:r>
      <w:r>
        <w:t>Избегать попадания в глаза, в рот и на одежду!</w:t>
      </w:r>
    </w:p>
    <w:p w:rsidR="00DA6317" w:rsidRDefault="00DA6317">
      <w:pPr>
        <w:pStyle w:val="Standard"/>
        <w:spacing w:line="360" w:lineRule="auto"/>
        <w:jc w:val="both"/>
        <w:rPr>
          <w:color w:val="4C4C4C"/>
        </w:rPr>
      </w:pPr>
    </w:p>
    <w:sectPr w:rsidR="00DA6317" w:rsidSect="00DA63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58" w:rsidRDefault="006D2D58" w:rsidP="00DA6317">
      <w:r>
        <w:separator/>
      </w:r>
    </w:p>
  </w:endnote>
  <w:endnote w:type="continuationSeparator" w:id="0">
    <w:p w:rsidR="006D2D58" w:rsidRDefault="006D2D58" w:rsidP="00DA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58" w:rsidRDefault="006D2D58" w:rsidP="00DA6317">
      <w:r w:rsidRPr="00DA6317">
        <w:rPr>
          <w:color w:val="000000"/>
        </w:rPr>
        <w:separator/>
      </w:r>
    </w:p>
  </w:footnote>
  <w:footnote w:type="continuationSeparator" w:id="0">
    <w:p w:rsidR="006D2D58" w:rsidRDefault="006D2D58" w:rsidP="00DA6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B1D"/>
    <w:multiLevelType w:val="multilevel"/>
    <w:tmpl w:val="D11EED0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317"/>
    <w:rsid w:val="00036BDF"/>
    <w:rsid w:val="006D2D58"/>
    <w:rsid w:val="00DA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317"/>
  </w:style>
  <w:style w:type="paragraph" w:customStyle="1" w:styleId="Heading">
    <w:name w:val="Heading"/>
    <w:basedOn w:val="Standard"/>
    <w:next w:val="Textbody"/>
    <w:rsid w:val="00DA631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A6317"/>
    <w:pPr>
      <w:spacing w:after="120"/>
    </w:pPr>
  </w:style>
  <w:style w:type="paragraph" w:styleId="a3">
    <w:name w:val="List"/>
    <w:basedOn w:val="Textbody"/>
    <w:rsid w:val="00DA6317"/>
  </w:style>
  <w:style w:type="paragraph" w:customStyle="1" w:styleId="Caption">
    <w:name w:val="Caption"/>
    <w:basedOn w:val="Standard"/>
    <w:rsid w:val="00DA63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6317"/>
    <w:pPr>
      <w:suppressLineNumbers/>
    </w:pPr>
  </w:style>
  <w:style w:type="paragraph" w:customStyle="1" w:styleId="Heading1">
    <w:name w:val="Heading 1"/>
    <w:basedOn w:val="Heading"/>
    <w:next w:val="Textbody"/>
    <w:rsid w:val="00DA6317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BulletSymbols">
    <w:name w:val="Bullet Symbols"/>
    <w:rsid w:val="00DA6317"/>
    <w:rPr>
      <w:rFonts w:ascii="OpenSymbol" w:eastAsia="OpenSymbol" w:hAnsi="OpenSymbol" w:cs="OpenSymbol"/>
    </w:rPr>
  </w:style>
  <w:style w:type="character" w:styleId="a4">
    <w:name w:val="Emphasis"/>
    <w:rsid w:val="00DA6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Company>Krokoz™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2012-03-19T21:39:00Z</dcterms:created>
  <dcterms:modified xsi:type="dcterms:W3CDTF">2013-03-04T16:45:00Z</dcterms:modified>
</cp:coreProperties>
</file>