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A2" w:rsidRDefault="00A55F52">
      <w:pPr>
        <w:pStyle w:val="Standard"/>
        <w:spacing w:line="360" w:lineRule="auto"/>
        <w:jc w:val="both"/>
      </w:pPr>
      <w:r>
        <w:t xml:space="preserve">Инструкция по применению средств от внутренних паразитов </w:t>
      </w:r>
      <w:proofErr w:type="spellStart"/>
      <w:r>
        <w:rPr>
          <w:rStyle w:val="StrongEmphasis"/>
          <w:b w:val="0"/>
          <w:bCs w:val="0"/>
        </w:rPr>
        <w:t>Drontal</w:t>
      </w:r>
      <w:proofErr w:type="spellEnd"/>
      <w:r>
        <w:rPr>
          <w:rStyle w:val="StrongEmphasis"/>
          <w:b w:val="0"/>
          <w:bCs w:val="0"/>
        </w:rPr>
        <w:t xml:space="preserve"> </w:t>
      </w:r>
      <w:proofErr w:type="spellStart"/>
      <w:r>
        <w:rPr>
          <w:rStyle w:val="StrongEmphasis"/>
          <w:b w:val="0"/>
          <w:bCs w:val="0"/>
        </w:rPr>
        <w:t>plus</w:t>
      </w:r>
      <w:proofErr w:type="spellEnd"/>
      <w:r>
        <w:rPr>
          <w:rStyle w:val="StrongEmphasis"/>
          <w:b w:val="0"/>
          <w:bCs w:val="0"/>
        </w:rPr>
        <w:t xml:space="preserve"> (</w:t>
      </w:r>
      <w:proofErr w:type="spellStart"/>
      <w:r>
        <w:t>Дронтал</w:t>
      </w:r>
      <w:proofErr w:type="spellEnd"/>
      <w:r>
        <w:t xml:space="preserve"> плюс)</w:t>
      </w:r>
    </w:p>
    <w:p w:rsidR="000834A2" w:rsidRDefault="000834A2">
      <w:pPr>
        <w:pStyle w:val="Standard"/>
        <w:spacing w:line="360" w:lineRule="auto"/>
        <w:jc w:val="both"/>
      </w:pPr>
    </w:p>
    <w:p w:rsidR="000834A2" w:rsidRDefault="00A55F52">
      <w:pPr>
        <w:pStyle w:val="Textbody"/>
        <w:spacing w:line="360" w:lineRule="auto"/>
        <w:jc w:val="both"/>
      </w:pPr>
      <w:r>
        <w:rPr>
          <w:rStyle w:val="StrongEmphasis"/>
        </w:rPr>
        <w:t>СОСТАВ И ФОРМА ВЫПУСКА</w:t>
      </w:r>
    </w:p>
    <w:p w:rsidR="000834A2" w:rsidRDefault="00A55F52">
      <w:pPr>
        <w:pStyle w:val="Textbody"/>
        <w:spacing w:after="0" w:line="360" w:lineRule="auto"/>
        <w:jc w:val="both"/>
      </w:pPr>
      <w:r>
        <w:t xml:space="preserve">Таблетка бледно-жёлтого цвета, массой 0,66г, в своём составе содержит в </w:t>
      </w:r>
      <w:r>
        <w:t xml:space="preserve">качестве действующих веществ 50мг </w:t>
      </w:r>
      <w:proofErr w:type="spellStart"/>
      <w:r>
        <w:t>празиквантела</w:t>
      </w:r>
      <w:proofErr w:type="spellEnd"/>
      <w:r>
        <w:t xml:space="preserve">, 144мг </w:t>
      </w:r>
      <w:proofErr w:type="spellStart"/>
      <w:r>
        <w:t>пирантела</w:t>
      </w:r>
      <w:proofErr w:type="spellEnd"/>
      <w:r>
        <w:t xml:space="preserve"> </w:t>
      </w:r>
      <w:proofErr w:type="spellStart"/>
      <w:r>
        <w:t>эмбоната</w:t>
      </w:r>
      <w:proofErr w:type="spellEnd"/>
      <w:r>
        <w:t xml:space="preserve"> и 150мг </w:t>
      </w:r>
      <w:proofErr w:type="spellStart"/>
      <w:r>
        <w:t>фебантела</w:t>
      </w:r>
      <w:proofErr w:type="spellEnd"/>
      <w:r>
        <w:t>, а также наполнитель. Расфасовывают по 6 таблеток в блистеры из алюминиевой фольги и упаковывают по 1 блистеру в картонные коробки.</w:t>
      </w:r>
    </w:p>
    <w:p w:rsidR="000834A2" w:rsidRDefault="000834A2">
      <w:pPr>
        <w:pStyle w:val="Textbody"/>
        <w:spacing w:after="0" w:line="360" w:lineRule="auto"/>
        <w:jc w:val="both"/>
      </w:pPr>
    </w:p>
    <w:p w:rsidR="000834A2" w:rsidRDefault="00A55F52">
      <w:pPr>
        <w:pStyle w:val="Textbody"/>
        <w:spacing w:after="0" w:line="360" w:lineRule="auto"/>
        <w:jc w:val="both"/>
      </w:pPr>
      <w:r>
        <w:rPr>
          <w:rStyle w:val="StrongEmphasis"/>
        </w:rPr>
        <w:t>ФАРМАКОЛОГИЧЕСКИЕ СВОЙСТВА</w:t>
      </w:r>
    </w:p>
    <w:p w:rsidR="000834A2" w:rsidRDefault="00A55F52">
      <w:pPr>
        <w:pStyle w:val="Textbody"/>
        <w:spacing w:after="0" w:line="360" w:lineRule="auto"/>
        <w:jc w:val="both"/>
      </w:pPr>
      <w:proofErr w:type="spellStart"/>
      <w:r>
        <w:t>Дрон</w:t>
      </w:r>
      <w:r>
        <w:t>тал</w:t>
      </w:r>
      <w:proofErr w:type="spellEnd"/>
      <w:r>
        <w:t xml:space="preserve"> плюс обладает широким спектром антигельминтного действия на все стадии развития круглых и ленточных червей, в том числе </w:t>
      </w:r>
      <w:proofErr w:type="spellStart"/>
      <w:r>
        <w:rPr>
          <w:rStyle w:val="a4"/>
        </w:rPr>
        <w:t>Toxocara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canis</w:t>
      </w:r>
      <w:proofErr w:type="spellEnd"/>
      <w:r>
        <w:t xml:space="preserve">, </w:t>
      </w:r>
      <w:proofErr w:type="spellStart"/>
      <w:r>
        <w:rPr>
          <w:rStyle w:val="a4"/>
        </w:rPr>
        <w:t>Toxocara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leonina</w:t>
      </w:r>
      <w:proofErr w:type="spellEnd"/>
      <w:r>
        <w:t xml:space="preserve">, </w:t>
      </w:r>
      <w:proofErr w:type="spellStart"/>
      <w:r>
        <w:rPr>
          <w:rStyle w:val="a4"/>
        </w:rPr>
        <w:t>Uncinaria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stenocephala</w:t>
      </w:r>
      <w:proofErr w:type="spellEnd"/>
      <w:r>
        <w:t xml:space="preserve">, </w:t>
      </w:r>
      <w:proofErr w:type="spellStart"/>
      <w:r>
        <w:rPr>
          <w:rStyle w:val="a4"/>
        </w:rPr>
        <w:t>Ancylostoma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caninum</w:t>
      </w:r>
      <w:proofErr w:type="spellEnd"/>
      <w:r>
        <w:t xml:space="preserve">, </w:t>
      </w:r>
      <w:proofErr w:type="spellStart"/>
      <w:r>
        <w:rPr>
          <w:rStyle w:val="a4"/>
        </w:rPr>
        <w:t>Trichocephalus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vulpis</w:t>
      </w:r>
      <w:proofErr w:type="spellEnd"/>
      <w:r>
        <w:t xml:space="preserve">, </w:t>
      </w:r>
      <w:proofErr w:type="spellStart"/>
      <w:r>
        <w:rPr>
          <w:rStyle w:val="a4"/>
        </w:rPr>
        <w:t>Echinococcus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granulosus</w:t>
      </w:r>
      <w:proofErr w:type="spellEnd"/>
      <w:r>
        <w:t xml:space="preserve">, </w:t>
      </w:r>
      <w:proofErr w:type="spellStart"/>
      <w:r>
        <w:rPr>
          <w:rStyle w:val="a4"/>
        </w:rPr>
        <w:t>Echin</w:t>
      </w:r>
      <w:r>
        <w:rPr>
          <w:rStyle w:val="a4"/>
        </w:rPr>
        <w:t>ococcus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multilocularis</w:t>
      </w:r>
      <w:proofErr w:type="spellEnd"/>
      <w:r>
        <w:t xml:space="preserve">, </w:t>
      </w:r>
      <w:proofErr w:type="spellStart"/>
      <w:r>
        <w:rPr>
          <w:rStyle w:val="a4"/>
        </w:rPr>
        <w:t>Dipylidium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caninum</w:t>
      </w:r>
      <w:proofErr w:type="spellEnd"/>
      <w:r>
        <w:t xml:space="preserve">, </w:t>
      </w:r>
      <w:proofErr w:type="spellStart"/>
      <w:r>
        <w:rPr>
          <w:rStyle w:val="a4"/>
        </w:rPr>
        <w:t>Diphyllobothrium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latum</w:t>
      </w:r>
      <w:proofErr w:type="spellEnd"/>
      <w:r>
        <w:t xml:space="preserve">, </w:t>
      </w:r>
      <w:proofErr w:type="spellStart"/>
      <w:r>
        <w:rPr>
          <w:rStyle w:val="a4"/>
        </w:rPr>
        <w:t>Multiceps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multiceps</w:t>
      </w:r>
      <w:proofErr w:type="spellEnd"/>
      <w:r>
        <w:t xml:space="preserve">, </w:t>
      </w:r>
      <w:proofErr w:type="spellStart"/>
      <w:r>
        <w:rPr>
          <w:rStyle w:val="a4"/>
        </w:rPr>
        <w:t>Taenia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spp</w:t>
      </w:r>
      <w:proofErr w:type="spellEnd"/>
      <w:r>
        <w:t xml:space="preserve">., </w:t>
      </w:r>
      <w:proofErr w:type="spellStart"/>
      <w:r>
        <w:rPr>
          <w:rStyle w:val="a4"/>
        </w:rPr>
        <w:t>Mesocestoides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spp</w:t>
      </w:r>
      <w:proofErr w:type="spellEnd"/>
      <w:r>
        <w:t xml:space="preserve">. Механизм действия препарата основан на нарушении транспорта глюкозы и </w:t>
      </w:r>
      <w:proofErr w:type="spellStart"/>
      <w:r>
        <w:t>микротубулярной</w:t>
      </w:r>
      <w:proofErr w:type="spellEnd"/>
      <w:r>
        <w:t xml:space="preserve"> функции паразита, угнетении активности </w:t>
      </w:r>
      <w:proofErr w:type="spellStart"/>
      <w:r>
        <w:t>фумаратред</w:t>
      </w:r>
      <w:r>
        <w:t>уктазы</w:t>
      </w:r>
      <w:proofErr w:type="spellEnd"/>
      <w:r>
        <w:t xml:space="preserve"> и синтеза АТФ, повышении проницаемости клеточных мембран, что приводит к нарушению нервно-мышечной иннервации, параличу и гибели гельминта. </w:t>
      </w:r>
      <w:proofErr w:type="spellStart"/>
      <w:r>
        <w:t>Дронтал</w:t>
      </w:r>
      <w:proofErr w:type="spellEnd"/>
      <w:r>
        <w:t xml:space="preserve"> плюс </w:t>
      </w:r>
      <w:proofErr w:type="spellStart"/>
      <w:r>
        <w:t>малотоксичен</w:t>
      </w:r>
      <w:proofErr w:type="spellEnd"/>
      <w:r>
        <w:t xml:space="preserve"> для теплокровных животных, не обладает сенсибилизирующими, </w:t>
      </w:r>
      <w:proofErr w:type="spellStart"/>
      <w:r>
        <w:t>эмбриотоксическими</w:t>
      </w:r>
      <w:proofErr w:type="spellEnd"/>
      <w:r>
        <w:t xml:space="preserve"> и </w:t>
      </w:r>
      <w:proofErr w:type="spellStart"/>
      <w:r>
        <w:t>тер</w:t>
      </w:r>
      <w:r>
        <w:t>атогенными</w:t>
      </w:r>
      <w:proofErr w:type="spellEnd"/>
      <w:r>
        <w:t xml:space="preserve"> свойствами.</w:t>
      </w:r>
    </w:p>
    <w:p w:rsidR="000834A2" w:rsidRDefault="000834A2">
      <w:pPr>
        <w:pStyle w:val="Textbody"/>
        <w:spacing w:after="0" w:line="360" w:lineRule="auto"/>
        <w:jc w:val="both"/>
      </w:pPr>
    </w:p>
    <w:p w:rsidR="000834A2" w:rsidRDefault="00A55F52">
      <w:pPr>
        <w:pStyle w:val="Textbody"/>
        <w:spacing w:after="0" w:line="360" w:lineRule="auto"/>
        <w:jc w:val="both"/>
      </w:pPr>
      <w:r>
        <w:rPr>
          <w:rStyle w:val="StrongEmphasis"/>
        </w:rPr>
        <w:t>ПОКАЗАНИЯ</w:t>
      </w:r>
    </w:p>
    <w:p w:rsidR="000834A2" w:rsidRDefault="00A55F52">
      <w:pPr>
        <w:pStyle w:val="Textbody"/>
        <w:spacing w:after="0" w:line="360" w:lineRule="auto"/>
        <w:jc w:val="both"/>
      </w:pPr>
      <w:r>
        <w:t xml:space="preserve">Назначают собакам с профилактической и лечебной целью при </w:t>
      </w:r>
      <w:proofErr w:type="spellStart"/>
      <w:r>
        <w:t>нематодозах</w:t>
      </w:r>
      <w:proofErr w:type="spellEnd"/>
      <w:r>
        <w:t xml:space="preserve"> (</w:t>
      </w:r>
      <w:proofErr w:type="spellStart"/>
      <w:r>
        <w:t>токсокароз</w:t>
      </w:r>
      <w:proofErr w:type="spellEnd"/>
      <w:r>
        <w:t xml:space="preserve">, </w:t>
      </w:r>
      <w:proofErr w:type="spellStart"/>
      <w:r>
        <w:t>токсаскаридоз</w:t>
      </w:r>
      <w:proofErr w:type="spellEnd"/>
      <w:r>
        <w:t xml:space="preserve">, </w:t>
      </w:r>
      <w:proofErr w:type="spellStart"/>
      <w:r>
        <w:t>унцинариоз</w:t>
      </w:r>
      <w:proofErr w:type="spellEnd"/>
      <w:r>
        <w:t>, анкилостомоз, трихоцефалез) и цестодозах (</w:t>
      </w:r>
      <w:proofErr w:type="spellStart"/>
      <w:r>
        <w:t>тениоз</w:t>
      </w:r>
      <w:proofErr w:type="spellEnd"/>
      <w:r>
        <w:t xml:space="preserve">, эхинококкоз, </w:t>
      </w:r>
      <w:proofErr w:type="spellStart"/>
      <w:r>
        <w:t>дипилидиоз</w:t>
      </w:r>
      <w:proofErr w:type="spellEnd"/>
      <w:r>
        <w:t xml:space="preserve">, дифиллоботриоз, </w:t>
      </w:r>
      <w:proofErr w:type="spellStart"/>
      <w:r>
        <w:t>мезоцестоидоз</w:t>
      </w:r>
      <w:proofErr w:type="spellEnd"/>
      <w:r>
        <w:t>).</w:t>
      </w:r>
    </w:p>
    <w:p w:rsidR="000834A2" w:rsidRDefault="000834A2">
      <w:pPr>
        <w:pStyle w:val="Textbody"/>
        <w:spacing w:after="0" w:line="360" w:lineRule="auto"/>
        <w:jc w:val="both"/>
      </w:pPr>
    </w:p>
    <w:p w:rsidR="000834A2" w:rsidRDefault="00A55F52">
      <w:pPr>
        <w:pStyle w:val="Textbody"/>
        <w:spacing w:after="0" w:line="360" w:lineRule="auto"/>
        <w:jc w:val="both"/>
      </w:pPr>
      <w:r>
        <w:rPr>
          <w:rStyle w:val="StrongEmphasis"/>
        </w:rPr>
        <w:t>ДОЗЫ</w:t>
      </w:r>
      <w:r>
        <w:rPr>
          <w:rStyle w:val="StrongEmphasis"/>
        </w:rPr>
        <w:t xml:space="preserve"> И СПОСОБ ПРИМЕНЕНИЯ</w:t>
      </w:r>
    </w:p>
    <w:p w:rsidR="000834A2" w:rsidRDefault="00A55F52">
      <w:pPr>
        <w:pStyle w:val="Textbody"/>
        <w:spacing w:after="0" w:line="360" w:lineRule="auto"/>
        <w:jc w:val="both"/>
      </w:pPr>
      <w:proofErr w:type="spellStart"/>
      <w:r>
        <w:t>Дронтал</w:t>
      </w:r>
      <w:proofErr w:type="spellEnd"/>
      <w:r>
        <w:t xml:space="preserve"> плюс вводят собакам внутрь индивидуально, однократно из расчёта 1 таблетка на 10кг массы животного, в утреннее кормление с небольшим количеством корма (с куском мяса, колбасы, с фаршем, кашей). Таблетки задают щенкам и маленьки</w:t>
      </w:r>
      <w:r>
        <w:t>м собакам массой 0.5–1.9кг в количестве 1/4 таблетки, массой 2–5кг — 1/2 таблетки, массой 6–10кг — 1 таблетка. Средним собакам массой 11–20кг — 2 таблетки, массой 21–30кг — 3 таблетки. Крупным собакам массой 31–40кг — 4 таблетки, массой 41–50кг — 5 таблето</w:t>
      </w:r>
      <w:r>
        <w:t xml:space="preserve">к. В случае отказа животного от корма с </w:t>
      </w:r>
      <w:proofErr w:type="spellStart"/>
      <w:r>
        <w:t>антигельминтиком</w:t>
      </w:r>
      <w:proofErr w:type="spellEnd"/>
      <w:r>
        <w:t xml:space="preserve">, препарат вводят принудительно на корень языка или в виде водной суспензии. Для приготовления суспензии таблетку измельчают, </w:t>
      </w:r>
      <w:proofErr w:type="spellStart"/>
      <w:r>
        <w:t>суспендируют</w:t>
      </w:r>
      <w:proofErr w:type="spellEnd"/>
      <w:r>
        <w:t xml:space="preserve"> в 10мл воды, интенсивно взбалтывают и тотчас вводят животному</w:t>
      </w:r>
      <w:r>
        <w:t xml:space="preserve"> внутрь при </w:t>
      </w:r>
      <w:r>
        <w:lastRenderedPageBreak/>
        <w:t>помощи шприца с катетером из расчёта 1мл суспензии на 1кг массы животного. Предварительной голодной диеты и применения слабительных средств перед дегельминтизацией не требуется. С профилактической целью дегельминтизацию собак проводят ежекварта</w:t>
      </w:r>
      <w:r>
        <w:t>льно, а также перед вакцинацией и спариванием.</w:t>
      </w:r>
    </w:p>
    <w:p w:rsidR="000834A2" w:rsidRDefault="000834A2">
      <w:pPr>
        <w:pStyle w:val="Textbody"/>
        <w:spacing w:after="0" w:line="360" w:lineRule="auto"/>
        <w:jc w:val="both"/>
      </w:pPr>
    </w:p>
    <w:p w:rsidR="000834A2" w:rsidRDefault="00A55F52">
      <w:pPr>
        <w:pStyle w:val="Textbody"/>
        <w:spacing w:after="0" w:line="360" w:lineRule="auto"/>
        <w:jc w:val="both"/>
      </w:pPr>
      <w:r>
        <w:rPr>
          <w:rStyle w:val="StrongEmphasis"/>
        </w:rPr>
        <w:t>ПОБОЧНЫЕ ДЕЙСТВИЯ</w:t>
      </w:r>
    </w:p>
    <w:p w:rsidR="000834A2" w:rsidRDefault="00A55F52">
      <w:pPr>
        <w:pStyle w:val="Textbody"/>
        <w:spacing w:after="0" w:line="360" w:lineRule="auto"/>
        <w:jc w:val="both"/>
      </w:pPr>
      <w:r>
        <w:t>У гиперчувствительных животных возможны аллергические реакции. При правильном использовании и дозировке побочные явления, как правило, не наблюдаются.</w:t>
      </w:r>
    </w:p>
    <w:p w:rsidR="000834A2" w:rsidRDefault="000834A2">
      <w:pPr>
        <w:pStyle w:val="Textbody"/>
        <w:spacing w:after="0" w:line="360" w:lineRule="auto"/>
        <w:jc w:val="both"/>
      </w:pPr>
    </w:p>
    <w:p w:rsidR="000834A2" w:rsidRDefault="00A55F52">
      <w:pPr>
        <w:pStyle w:val="Textbody"/>
        <w:spacing w:after="0" w:line="360" w:lineRule="auto"/>
        <w:jc w:val="both"/>
      </w:pPr>
      <w:r>
        <w:rPr>
          <w:rStyle w:val="StrongEmphasis"/>
        </w:rPr>
        <w:t>ПРОТИВОПОКАЗАНИЯ</w:t>
      </w:r>
    </w:p>
    <w:p w:rsidR="000834A2" w:rsidRDefault="00A55F52">
      <w:pPr>
        <w:pStyle w:val="Textbody"/>
        <w:spacing w:after="0" w:line="360" w:lineRule="auto"/>
        <w:jc w:val="both"/>
      </w:pPr>
      <w:r>
        <w:t>Повышенная индивидуа</w:t>
      </w:r>
      <w:r>
        <w:t>льная чувствительность к компонентам препарата. Не следует применять щенным сукам в первые две трети периода беременности.</w:t>
      </w:r>
    </w:p>
    <w:p w:rsidR="000834A2" w:rsidRDefault="000834A2">
      <w:pPr>
        <w:pStyle w:val="Textbody"/>
        <w:spacing w:after="0" w:line="360" w:lineRule="auto"/>
        <w:jc w:val="both"/>
      </w:pPr>
    </w:p>
    <w:p w:rsidR="000834A2" w:rsidRDefault="00A55F52">
      <w:pPr>
        <w:pStyle w:val="Textbody"/>
        <w:spacing w:after="0" w:line="360" w:lineRule="auto"/>
        <w:jc w:val="both"/>
      </w:pPr>
      <w:r>
        <w:rPr>
          <w:rStyle w:val="StrongEmphasis"/>
        </w:rPr>
        <w:t>ОСОБЫЕ УКАЗАНИЯ</w:t>
      </w:r>
    </w:p>
    <w:p w:rsidR="000834A2" w:rsidRDefault="00A55F52">
      <w:pPr>
        <w:pStyle w:val="Textbody"/>
        <w:spacing w:after="0" w:line="360" w:lineRule="auto"/>
        <w:jc w:val="both"/>
      </w:pPr>
      <w:r>
        <w:t>Особые меры предосторожности не предусмотрены.</w:t>
      </w:r>
    </w:p>
    <w:p w:rsidR="000834A2" w:rsidRDefault="000834A2">
      <w:pPr>
        <w:pStyle w:val="Textbody"/>
        <w:spacing w:after="0" w:line="360" w:lineRule="auto"/>
        <w:jc w:val="both"/>
      </w:pPr>
    </w:p>
    <w:p w:rsidR="000834A2" w:rsidRDefault="00A55F52">
      <w:pPr>
        <w:pStyle w:val="Textbody"/>
        <w:spacing w:after="0" w:line="360" w:lineRule="auto"/>
        <w:jc w:val="both"/>
      </w:pPr>
      <w:r>
        <w:rPr>
          <w:rStyle w:val="StrongEmphasis"/>
        </w:rPr>
        <w:t>УСЛОВИЯ ХРАНЕНИЯ</w:t>
      </w:r>
    </w:p>
    <w:p w:rsidR="000834A2" w:rsidRDefault="00A55F52">
      <w:pPr>
        <w:pStyle w:val="Textbody"/>
        <w:spacing w:after="0" w:line="360" w:lineRule="auto"/>
        <w:jc w:val="both"/>
      </w:pPr>
      <w:r>
        <w:t xml:space="preserve">С предосторожностью по списку Б. В защищённом от </w:t>
      </w:r>
      <w:r>
        <w:t>света и влаги, недоступном для детей и животных месте при температуре от –8 до +20°С. Срок годности — 5 лет.</w:t>
      </w:r>
    </w:p>
    <w:p w:rsidR="000834A2" w:rsidRDefault="000834A2">
      <w:pPr>
        <w:pStyle w:val="Textbody"/>
        <w:spacing w:after="0" w:line="360" w:lineRule="auto"/>
        <w:jc w:val="both"/>
      </w:pPr>
    </w:p>
    <w:p w:rsidR="000834A2" w:rsidRDefault="00A55F52">
      <w:pPr>
        <w:pStyle w:val="Textbody"/>
        <w:spacing w:after="0" w:line="360" w:lineRule="auto"/>
        <w:jc w:val="both"/>
      </w:pPr>
      <w:r>
        <w:rPr>
          <w:rStyle w:val="StrongEmphasis"/>
        </w:rPr>
        <w:t>ПРОИЗВОДИТЕЛЬ</w:t>
      </w:r>
    </w:p>
    <w:p w:rsidR="000834A2" w:rsidRDefault="00A55F52">
      <w:pPr>
        <w:pStyle w:val="Textbody"/>
        <w:spacing w:after="0" w:line="360" w:lineRule="auto"/>
        <w:jc w:val="both"/>
      </w:pPr>
      <w:r>
        <w:t xml:space="preserve">Байер </w:t>
      </w:r>
      <w:proofErr w:type="spellStart"/>
      <w:r>
        <w:t>ХэлфКеа</w:t>
      </w:r>
      <w:proofErr w:type="spellEnd"/>
      <w:r>
        <w:t xml:space="preserve"> АГ (</w:t>
      </w:r>
      <w:proofErr w:type="spellStart"/>
      <w:r>
        <w:t>Bayer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AG), Германия.</w:t>
      </w:r>
    </w:p>
    <w:p w:rsidR="000834A2" w:rsidRDefault="000834A2">
      <w:pPr>
        <w:pStyle w:val="Standard"/>
        <w:spacing w:line="360" w:lineRule="auto"/>
        <w:jc w:val="both"/>
      </w:pPr>
    </w:p>
    <w:sectPr w:rsidR="000834A2" w:rsidSect="000834A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F52" w:rsidRDefault="00A55F52" w:rsidP="000834A2">
      <w:r>
        <w:separator/>
      </w:r>
    </w:p>
  </w:endnote>
  <w:endnote w:type="continuationSeparator" w:id="0">
    <w:p w:rsidR="00A55F52" w:rsidRDefault="00A55F52" w:rsidP="00083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F52" w:rsidRDefault="00A55F52" w:rsidP="000834A2">
      <w:r w:rsidRPr="000834A2">
        <w:rPr>
          <w:color w:val="000000"/>
        </w:rPr>
        <w:separator/>
      </w:r>
    </w:p>
  </w:footnote>
  <w:footnote w:type="continuationSeparator" w:id="0">
    <w:p w:rsidR="00A55F52" w:rsidRDefault="00A55F52" w:rsidP="00083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4A2"/>
    <w:rsid w:val="000834A2"/>
    <w:rsid w:val="00A55F52"/>
    <w:rsid w:val="00D9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34A2"/>
  </w:style>
  <w:style w:type="paragraph" w:customStyle="1" w:styleId="Heading">
    <w:name w:val="Heading"/>
    <w:basedOn w:val="Standard"/>
    <w:next w:val="Textbody"/>
    <w:rsid w:val="000834A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0834A2"/>
    <w:pPr>
      <w:spacing w:after="120"/>
    </w:pPr>
  </w:style>
  <w:style w:type="paragraph" w:styleId="a3">
    <w:name w:val="List"/>
    <w:basedOn w:val="Textbody"/>
    <w:rsid w:val="000834A2"/>
  </w:style>
  <w:style w:type="paragraph" w:customStyle="1" w:styleId="Caption">
    <w:name w:val="Caption"/>
    <w:basedOn w:val="Standard"/>
    <w:rsid w:val="000834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834A2"/>
    <w:pPr>
      <w:suppressLineNumbers/>
    </w:pPr>
  </w:style>
  <w:style w:type="character" w:customStyle="1" w:styleId="StrongEmphasis">
    <w:name w:val="Strong Emphasis"/>
    <w:rsid w:val="000834A2"/>
    <w:rPr>
      <w:b/>
      <w:bCs/>
    </w:rPr>
  </w:style>
  <w:style w:type="character" w:styleId="a4">
    <w:name w:val="Emphasis"/>
    <w:rsid w:val="000834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2697</Characters>
  <Application>Microsoft Office Word</Application>
  <DocSecurity>0</DocSecurity>
  <Lines>22</Lines>
  <Paragraphs>6</Paragraphs>
  <ScaleCrop>false</ScaleCrop>
  <Company>Krokoz™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2012-03-19T21:56:00Z</dcterms:created>
  <dcterms:modified xsi:type="dcterms:W3CDTF">2013-03-04T16:43:00Z</dcterms:modified>
</cp:coreProperties>
</file>