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12" w:rsidRDefault="00577081">
      <w:pPr>
        <w:pStyle w:val="Standard"/>
        <w:spacing w:after="283" w:line="360" w:lineRule="auto"/>
        <w:jc w:val="both"/>
      </w:pPr>
      <w:r>
        <w:t xml:space="preserve">Инструкция по применению средства от паразитов </w:t>
      </w:r>
      <w:proofErr w:type="spellStart"/>
      <w:r>
        <w:t>Stronghold</w:t>
      </w:r>
      <w:proofErr w:type="spellEnd"/>
      <w:r>
        <w:t xml:space="preserve"> (</w:t>
      </w:r>
      <w:proofErr w:type="spellStart"/>
      <w:r>
        <w:t>Стронгхолд</w:t>
      </w:r>
      <w:proofErr w:type="spellEnd"/>
      <w:r>
        <w:t>) капли на холку</w:t>
      </w:r>
    </w:p>
    <w:p w:rsidR="00615E12" w:rsidRDefault="00615E12">
      <w:pPr>
        <w:pStyle w:val="Textbody"/>
        <w:spacing w:line="360" w:lineRule="auto"/>
        <w:jc w:val="both"/>
      </w:pPr>
    </w:p>
    <w:p w:rsidR="00615E12" w:rsidRDefault="00577081">
      <w:pPr>
        <w:pStyle w:val="Textbody"/>
        <w:spacing w:line="360" w:lineRule="auto"/>
        <w:jc w:val="both"/>
      </w:pPr>
      <w:r>
        <w:rPr>
          <w:rStyle w:val="StrongEmphasis"/>
        </w:rPr>
        <w:t>СОСТАВ И ФОРМА ВЫПУСКА</w:t>
      </w:r>
    </w:p>
    <w:p w:rsidR="00615E12" w:rsidRDefault="00577081">
      <w:pPr>
        <w:pStyle w:val="Textbody"/>
        <w:spacing w:line="360" w:lineRule="auto"/>
        <w:jc w:val="both"/>
      </w:pPr>
      <w:proofErr w:type="spellStart"/>
      <w:r>
        <w:t>Стронгхолд</w:t>
      </w:r>
      <w:proofErr w:type="spellEnd"/>
      <w:r>
        <w:t xml:space="preserve"> содержит в качестве действующего вещества </w:t>
      </w:r>
      <w:proofErr w:type="spellStart"/>
      <w:r>
        <w:t>селамектин</w:t>
      </w:r>
      <w:proofErr w:type="spellEnd"/>
      <w:r>
        <w:t xml:space="preserve">. По внешнему </w:t>
      </w:r>
      <w:r>
        <w:t xml:space="preserve">виду представляет собой прозрачный, бесцветный или бледно-желтого цвета раствор для наружного применения с содержанием 6 % или 12 % </w:t>
      </w:r>
      <w:proofErr w:type="spellStart"/>
      <w:r>
        <w:t>селамектина</w:t>
      </w:r>
      <w:proofErr w:type="spellEnd"/>
      <w:r>
        <w:t>.</w:t>
      </w:r>
    </w:p>
    <w:p w:rsidR="00615E12" w:rsidRDefault="00577081">
      <w:pPr>
        <w:pStyle w:val="Textbody"/>
        <w:spacing w:line="360" w:lineRule="auto"/>
        <w:jc w:val="both"/>
      </w:pPr>
      <w:r>
        <w:t>В форме 6 % раствора препарат расфасовывают в полимерные пипетки по 0,25 мл и 0,75 мл,</w:t>
      </w:r>
      <w:r>
        <w:br/>
      </w:r>
      <w:r>
        <w:t xml:space="preserve">в форме 12 % раствора — </w:t>
      </w:r>
      <w:r>
        <w:t>по 0,25 мл, 0,5 мл, 1,0 мл и 2,0 мл. Упаковывают по 3 пипетки в блистеры, которые вкладывают в картонные коробки.</w:t>
      </w:r>
    </w:p>
    <w:p w:rsidR="00615E12" w:rsidRDefault="00615E12">
      <w:pPr>
        <w:pStyle w:val="Textbody"/>
        <w:spacing w:line="360" w:lineRule="auto"/>
        <w:jc w:val="both"/>
      </w:pPr>
    </w:p>
    <w:p w:rsidR="00615E12" w:rsidRDefault="00577081">
      <w:pPr>
        <w:pStyle w:val="Textbody"/>
        <w:spacing w:line="360" w:lineRule="auto"/>
        <w:jc w:val="both"/>
      </w:pPr>
      <w:r>
        <w:rPr>
          <w:rStyle w:val="StrongEmphasis"/>
        </w:rPr>
        <w:t>ФАРМАКОЛОГИЧЕСКИЕ СВОЙСТВА</w:t>
      </w:r>
    </w:p>
    <w:p w:rsidR="00615E12" w:rsidRDefault="00577081">
      <w:pPr>
        <w:pStyle w:val="Textbody"/>
        <w:spacing w:line="360" w:lineRule="auto"/>
        <w:jc w:val="both"/>
      </w:pPr>
      <w:proofErr w:type="spellStart"/>
      <w:r>
        <w:t>Селамектин</w:t>
      </w:r>
      <w:proofErr w:type="spellEnd"/>
      <w:r>
        <w:t xml:space="preserve"> обладает широким спектром системного противопаразитарного действия на нематод, насекомых и </w:t>
      </w:r>
      <w:proofErr w:type="spellStart"/>
      <w:r>
        <w:t>саркоптоидны</w:t>
      </w:r>
      <w:r>
        <w:t>х</w:t>
      </w:r>
      <w:proofErr w:type="spellEnd"/>
      <w:r>
        <w:t xml:space="preserve"> клещей, паразитирующих у собак и кошек.</w:t>
      </w:r>
    </w:p>
    <w:p w:rsidR="00615E12" w:rsidRDefault="00577081">
      <w:pPr>
        <w:pStyle w:val="Textbody"/>
        <w:spacing w:line="360" w:lineRule="auto"/>
        <w:jc w:val="both"/>
      </w:pPr>
      <w:proofErr w:type="spellStart"/>
      <w:r>
        <w:t>Стронгхолд</w:t>
      </w:r>
      <w:proofErr w:type="spellEnd"/>
      <w:r>
        <w:t xml:space="preserve"> губительно действует на личинки круглых гельминтов, а также обладает </w:t>
      </w:r>
      <w:proofErr w:type="spellStart"/>
      <w:r>
        <w:t>овоцидными</w:t>
      </w:r>
      <w:proofErr w:type="spellEnd"/>
      <w:r>
        <w:t xml:space="preserve"> свойствами. Препарат не влияет на половозрелых нематод </w:t>
      </w:r>
      <w:proofErr w:type="spellStart"/>
      <w:r>
        <w:t>Dirofilaria</w:t>
      </w:r>
      <w:proofErr w:type="spellEnd"/>
      <w:r>
        <w:t xml:space="preserve"> </w:t>
      </w:r>
      <w:proofErr w:type="spellStart"/>
      <w:r>
        <w:t>immitis</w:t>
      </w:r>
      <w:proofErr w:type="spellEnd"/>
      <w:r>
        <w:t xml:space="preserve">, но снижает количество циркулирующих в крови </w:t>
      </w:r>
      <w:proofErr w:type="spellStart"/>
      <w:r>
        <w:t>мик</w:t>
      </w:r>
      <w:r>
        <w:t>рофилярий</w:t>
      </w:r>
      <w:proofErr w:type="spellEnd"/>
      <w:r>
        <w:t xml:space="preserve">, и его можно без опасений применять даже ранее </w:t>
      </w:r>
      <w:proofErr w:type="spellStart"/>
      <w:r>
        <w:t>инвазированным</w:t>
      </w:r>
      <w:proofErr w:type="spellEnd"/>
      <w:r>
        <w:t xml:space="preserve"> животным.</w:t>
      </w:r>
    </w:p>
    <w:p w:rsidR="00615E12" w:rsidRDefault="00577081">
      <w:pPr>
        <w:pStyle w:val="Textbody"/>
        <w:spacing w:line="360" w:lineRule="auto"/>
        <w:jc w:val="both"/>
      </w:pPr>
      <w:r>
        <w:t xml:space="preserve">Механизм действия препарата заключается в способности </w:t>
      </w:r>
      <w:proofErr w:type="spellStart"/>
      <w:r>
        <w:t>селамектина</w:t>
      </w:r>
      <w:proofErr w:type="spellEnd"/>
      <w:r>
        <w:t>, связываясь с рецепторами клеток мышечной и нервной ткани паразитов, увеличивать проницаемость мембран для и</w:t>
      </w:r>
      <w:r>
        <w:t>онов хлора, что приводит к блокаде электрической активности нервных и мышечных клеток нематод и членистоногих, их параличу и гибели.</w:t>
      </w:r>
    </w:p>
    <w:p w:rsidR="00615E12" w:rsidRDefault="00577081">
      <w:pPr>
        <w:pStyle w:val="Textbody"/>
        <w:spacing w:line="360" w:lineRule="auto"/>
        <w:jc w:val="both"/>
      </w:pPr>
      <w:r>
        <w:t xml:space="preserve">Ввиду того, что у млекопитающих эти рецепторы локализованы только в центральной нервной системе, а </w:t>
      </w:r>
      <w:proofErr w:type="spellStart"/>
      <w:r>
        <w:t>селамектин</w:t>
      </w:r>
      <w:proofErr w:type="spellEnd"/>
      <w:r>
        <w:t xml:space="preserve"> не проникает </w:t>
      </w:r>
      <w:r>
        <w:t xml:space="preserve">через гематоэнцефалический барьер, в рекомендуемых дозах препарат безопасен для собак и кошек. </w:t>
      </w:r>
      <w:proofErr w:type="spellStart"/>
      <w:r>
        <w:t>Стронгхолд</w:t>
      </w:r>
      <w:proofErr w:type="spellEnd"/>
      <w:r>
        <w:t xml:space="preserve"> хорошо всасывается с места нанесения.</w:t>
      </w:r>
    </w:p>
    <w:p w:rsidR="00615E12" w:rsidRDefault="00577081">
      <w:pPr>
        <w:pStyle w:val="Textbody"/>
        <w:spacing w:line="360" w:lineRule="auto"/>
        <w:jc w:val="both"/>
      </w:pPr>
      <w:proofErr w:type="spellStart"/>
      <w:r>
        <w:t>Селамектин</w:t>
      </w:r>
      <w:proofErr w:type="spellEnd"/>
      <w:r>
        <w:t xml:space="preserve"> длительное время сохраняется в крови в терапевтической концентрации, обеспечивая уничтожение паразито</w:t>
      </w:r>
      <w:r>
        <w:t xml:space="preserve">в и защиту животных от </w:t>
      </w:r>
      <w:proofErr w:type="spellStart"/>
      <w:r>
        <w:t>реинвазии</w:t>
      </w:r>
      <w:proofErr w:type="spellEnd"/>
      <w:r>
        <w:t xml:space="preserve"> в течение месяца.</w:t>
      </w:r>
    </w:p>
    <w:p w:rsidR="00615E12" w:rsidRDefault="00577081">
      <w:pPr>
        <w:pStyle w:val="Textbody"/>
        <w:spacing w:line="360" w:lineRule="auto"/>
        <w:jc w:val="both"/>
      </w:pPr>
      <w:proofErr w:type="spellStart"/>
      <w:r>
        <w:t>Стронгхолд</w:t>
      </w:r>
      <w:proofErr w:type="spellEnd"/>
      <w:r>
        <w:t xml:space="preserve"> относится к </w:t>
      </w:r>
      <w:proofErr w:type="spellStart"/>
      <w:r>
        <w:t>низкотоксичным</w:t>
      </w:r>
      <w:proofErr w:type="spellEnd"/>
      <w:r>
        <w:t xml:space="preserve"> для теплокровных животных соединениям (ЛД50 </w:t>
      </w:r>
      <w:proofErr w:type="spellStart"/>
      <w:r>
        <w:t>селамектина</w:t>
      </w:r>
      <w:proofErr w:type="spellEnd"/>
      <w:r>
        <w:t xml:space="preserve"> для мышей при введении внутрь составляет 1600 мг/кг). Препарат хорошо переносится собаками разных пород (включа</w:t>
      </w:r>
      <w:r>
        <w:t>я колли) и кошками.</w:t>
      </w:r>
    </w:p>
    <w:p w:rsidR="00615E12" w:rsidRDefault="00615E12">
      <w:pPr>
        <w:pStyle w:val="Textbody"/>
        <w:spacing w:line="360" w:lineRule="auto"/>
        <w:jc w:val="both"/>
      </w:pPr>
    </w:p>
    <w:p w:rsidR="00615E12" w:rsidRDefault="00577081">
      <w:pPr>
        <w:pStyle w:val="Textbody"/>
        <w:spacing w:line="360" w:lineRule="auto"/>
        <w:jc w:val="both"/>
      </w:pPr>
      <w:r>
        <w:rPr>
          <w:rStyle w:val="StrongEmphasis"/>
        </w:rPr>
        <w:lastRenderedPageBreak/>
        <w:t>ПОКАЗАНИЯ К ПРИМЕНЕНИЮ</w:t>
      </w:r>
    </w:p>
    <w:p w:rsidR="00615E12" w:rsidRDefault="00577081">
      <w:pPr>
        <w:pStyle w:val="Textbody"/>
        <w:spacing w:line="360" w:lineRule="auto"/>
        <w:jc w:val="both"/>
      </w:pPr>
      <w:r>
        <w:t>Назначают собакам и кошкам:</w:t>
      </w:r>
    </w:p>
    <w:p w:rsidR="00615E12" w:rsidRDefault="00577081">
      <w:pPr>
        <w:pStyle w:val="Textbody"/>
        <w:numPr>
          <w:ilvl w:val="0"/>
          <w:numId w:val="1"/>
        </w:numPr>
        <w:spacing w:after="0" w:line="360" w:lineRule="auto"/>
        <w:jc w:val="both"/>
      </w:pPr>
      <w:r>
        <w:t>Для уничтожения блох (</w:t>
      </w:r>
      <w:proofErr w:type="spellStart"/>
      <w:proofErr w:type="gramStart"/>
      <w:r>
        <w:t>С</w:t>
      </w:r>
      <w:proofErr w:type="gramEnd"/>
      <w:r>
        <w:t>tenocefalides</w:t>
      </w:r>
      <w:proofErr w:type="spellEnd"/>
      <w:r>
        <w:t xml:space="preserve"> </w:t>
      </w:r>
      <w:proofErr w:type="spellStart"/>
      <w:r>
        <w:t>spp</w:t>
      </w:r>
      <w:proofErr w:type="spellEnd"/>
      <w:r>
        <w:t>.) и профилактики повторного заражения животных в течение одного месяца после нанесения препарата;</w:t>
      </w:r>
    </w:p>
    <w:p w:rsidR="00615E12" w:rsidRDefault="00577081">
      <w:pPr>
        <w:pStyle w:val="Textbody"/>
        <w:numPr>
          <w:ilvl w:val="0"/>
          <w:numId w:val="1"/>
        </w:numPr>
        <w:spacing w:after="0" w:line="360" w:lineRule="auto"/>
        <w:jc w:val="both"/>
      </w:pPr>
      <w:r>
        <w:t>Для лечения аллергического блошиного дермати</w:t>
      </w:r>
      <w:r>
        <w:t>та в составе комплексной терапии;</w:t>
      </w:r>
    </w:p>
    <w:p w:rsidR="00615E12" w:rsidRDefault="00577081">
      <w:pPr>
        <w:pStyle w:val="Textbody"/>
        <w:numPr>
          <w:ilvl w:val="0"/>
          <w:numId w:val="1"/>
        </w:numPr>
        <w:spacing w:after="0" w:line="360" w:lineRule="auto"/>
        <w:jc w:val="both"/>
      </w:pPr>
      <w:r>
        <w:t xml:space="preserve">Для профилактики и лечения </w:t>
      </w:r>
      <w:proofErr w:type="spellStart"/>
      <w:r>
        <w:t>отодектоза</w:t>
      </w:r>
      <w:proofErr w:type="spellEnd"/>
      <w:r>
        <w:t xml:space="preserve"> (ушного клеща), вызванного O. </w:t>
      </w:r>
      <w:proofErr w:type="spellStart"/>
      <w:r>
        <w:t>cynotis</w:t>
      </w:r>
      <w:proofErr w:type="spellEnd"/>
      <w:r>
        <w:t xml:space="preserve">, и </w:t>
      </w:r>
      <w:proofErr w:type="spellStart"/>
      <w:r>
        <w:t>саркоптоза</w:t>
      </w:r>
      <w:proofErr w:type="spellEnd"/>
      <w:r>
        <w:t xml:space="preserve">, вызванного S. </w:t>
      </w:r>
      <w:proofErr w:type="spellStart"/>
      <w:r>
        <w:t>Scabiei</w:t>
      </w:r>
      <w:proofErr w:type="spellEnd"/>
      <w:r>
        <w:t>;</w:t>
      </w:r>
    </w:p>
    <w:p w:rsidR="00615E12" w:rsidRDefault="00577081">
      <w:pPr>
        <w:pStyle w:val="Textbody"/>
        <w:numPr>
          <w:ilvl w:val="0"/>
          <w:numId w:val="1"/>
        </w:numPr>
        <w:spacing w:after="0" w:line="360" w:lineRule="auto"/>
        <w:jc w:val="both"/>
      </w:pPr>
      <w:r>
        <w:t xml:space="preserve">Для дегельминтизации при </w:t>
      </w:r>
      <w:proofErr w:type="spellStart"/>
      <w:r>
        <w:t>токсокарозе</w:t>
      </w:r>
      <w:proofErr w:type="spellEnd"/>
      <w:r>
        <w:t xml:space="preserve">, вызванном </w:t>
      </w:r>
      <w:proofErr w:type="spellStart"/>
      <w:r>
        <w:t>Toxocara</w:t>
      </w:r>
      <w:proofErr w:type="spellEnd"/>
      <w:r>
        <w:t xml:space="preserve"> </w:t>
      </w:r>
      <w:proofErr w:type="spellStart"/>
      <w:r>
        <w:t>cati</w:t>
      </w:r>
      <w:proofErr w:type="spellEnd"/>
      <w:r>
        <w:t xml:space="preserve"> , </w:t>
      </w:r>
      <w:proofErr w:type="spellStart"/>
      <w:r>
        <w:t>Toxocara</w:t>
      </w:r>
      <w:proofErr w:type="spellEnd"/>
      <w:r>
        <w:t xml:space="preserve"> </w:t>
      </w:r>
      <w:proofErr w:type="spellStart"/>
      <w:r>
        <w:t>canis</w:t>
      </w:r>
      <w:proofErr w:type="spellEnd"/>
      <w:r>
        <w:t xml:space="preserve">, и анкилостомозе, вызванном </w:t>
      </w:r>
      <w:proofErr w:type="spellStart"/>
      <w:r>
        <w:t>A</w:t>
      </w:r>
      <w:r>
        <w:t>ncylostoma</w:t>
      </w:r>
      <w:proofErr w:type="spellEnd"/>
      <w:r>
        <w:t xml:space="preserve"> </w:t>
      </w:r>
      <w:proofErr w:type="spellStart"/>
      <w:r>
        <w:t>tubaeform</w:t>
      </w:r>
      <w:proofErr w:type="spellEnd"/>
      <w:r>
        <w:t>;</w:t>
      </w:r>
    </w:p>
    <w:p w:rsidR="00615E12" w:rsidRDefault="00577081">
      <w:pPr>
        <w:pStyle w:val="Textbody"/>
        <w:numPr>
          <w:ilvl w:val="0"/>
          <w:numId w:val="1"/>
        </w:numPr>
        <w:spacing w:line="360" w:lineRule="auto"/>
        <w:jc w:val="both"/>
      </w:pPr>
      <w:r>
        <w:t xml:space="preserve">Для профилактики </w:t>
      </w:r>
      <w:proofErr w:type="spellStart"/>
      <w:r>
        <w:t>дирофиляриоза</w:t>
      </w:r>
      <w:proofErr w:type="spellEnd"/>
      <w:r>
        <w:t xml:space="preserve"> в регионах, где регистрируют </w:t>
      </w:r>
      <w:proofErr w:type="spellStart"/>
      <w:r>
        <w:t>Dirofilaria</w:t>
      </w:r>
      <w:proofErr w:type="spellEnd"/>
      <w:r>
        <w:t xml:space="preserve"> </w:t>
      </w:r>
      <w:proofErr w:type="spellStart"/>
      <w:r>
        <w:t>immitis</w:t>
      </w:r>
      <w:proofErr w:type="spellEnd"/>
      <w:r>
        <w:t>.</w:t>
      </w:r>
    </w:p>
    <w:p w:rsidR="00615E12" w:rsidRDefault="00615E12">
      <w:pPr>
        <w:pStyle w:val="Textbody"/>
        <w:spacing w:line="360" w:lineRule="auto"/>
        <w:jc w:val="both"/>
      </w:pPr>
    </w:p>
    <w:p w:rsidR="00615E12" w:rsidRDefault="00577081">
      <w:pPr>
        <w:pStyle w:val="Textbody"/>
        <w:spacing w:line="360" w:lineRule="auto"/>
        <w:jc w:val="both"/>
      </w:pPr>
      <w:r>
        <w:rPr>
          <w:rStyle w:val="StrongEmphasis"/>
        </w:rPr>
        <w:t>ДОЗИРОВКА И СПОСОБ ПРИМЕНЕНИЯ</w:t>
      </w:r>
    </w:p>
    <w:p w:rsidR="00615E12" w:rsidRDefault="00577081">
      <w:pPr>
        <w:pStyle w:val="Textbody"/>
        <w:spacing w:line="360" w:lineRule="auto"/>
        <w:jc w:val="both"/>
      </w:pPr>
      <w:proofErr w:type="spellStart"/>
      <w:r>
        <w:t>Стронгхолд</w:t>
      </w:r>
      <w:proofErr w:type="spellEnd"/>
      <w:r>
        <w:t xml:space="preserve"> применяют только наружно. Перед нанесением препарата пипетку вынимают из блистера и, держа вертикально, </w:t>
      </w:r>
      <w:r>
        <w:t>нажимают на колпачок с тем, чтобы проткнуть фольгу, закрывающую пипетку, затем колпачок снимают.</w:t>
      </w:r>
    </w:p>
    <w:p w:rsidR="00615E12" w:rsidRDefault="00577081">
      <w:pPr>
        <w:pStyle w:val="Textbody"/>
        <w:spacing w:line="360" w:lineRule="auto"/>
        <w:jc w:val="both"/>
      </w:pPr>
      <w:r>
        <w:t>Препарат наносят непосредственно на сухую кожу животного. Для этого раздвигают шерсть между лопатками у основания шеи и полностью выдавливают содержимое пипетк</w:t>
      </w:r>
      <w:r>
        <w:t>и, избегая его попадания на руки. Не следует массировать место нанесения препарата.</w:t>
      </w:r>
    </w:p>
    <w:p w:rsidR="00615E12" w:rsidRDefault="00577081">
      <w:pPr>
        <w:pStyle w:val="Textbody"/>
        <w:spacing w:line="360" w:lineRule="auto"/>
        <w:jc w:val="both"/>
      </w:pPr>
      <w:proofErr w:type="spellStart"/>
      <w:r>
        <w:t>Стронгхолд</w:t>
      </w:r>
      <w:proofErr w:type="spellEnd"/>
      <w:r>
        <w:t xml:space="preserve"> назначают однократно, дозу выбирают с учётом вида и веса животного. В каждом конкретном случае наносят раствор из одной пипетки с колпачком соответствующего цвет</w:t>
      </w:r>
      <w:r>
        <w:t xml:space="preserve">а, при этом доза в расчёте на действующее вещество составляет 6 мг </w:t>
      </w:r>
      <w:proofErr w:type="spellStart"/>
      <w:r>
        <w:t>селамектина</w:t>
      </w:r>
      <w:proofErr w:type="spellEnd"/>
      <w:r>
        <w:t xml:space="preserve"> на 1 кг веса животного. В случае одновременного заражения животного несколькими видами паразитов, рекомендуется однократное нанесение </w:t>
      </w:r>
      <w:proofErr w:type="spellStart"/>
      <w:r>
        <w:t>Стронгхолда</w:t>
      </w:r>
      <w:proofErr w:type="spellEnd"/>
      <w:r>
        <w:t xml:space="preserve"> в вышеуказанной дозе.</w:t>
      </w:r>
    </w:p>
    <w:p w:rsidR="00615E12" w:rsidRDefault="00615E12">
      <w:pPr>
        <w:pStyle w:val="Textbody"/>
        <w:spacing w:line="360" w:lineRule="auto"/>
        <w:jc w:val="both"/>
      </w:pPr>
    </w:p>
    <w:p w:rsidR="00615E12" w:rsidRDefault="00577081">
      <w:pPr>
        <w:pStyle w:val="Textbody"/>
        <w:spacing w:line="360" w:lineRule="auto"/>
        <w:jc w:val="both"/>
      </w:pPr>
      <w:r>
        <w:rPr>
          <w:rStyle w:val="StrongEmphasis"/>
        </w:rPr>
        <w:t>ДОЗЫ</w:t>
      </w:r>
    </w:p>
    <w:tbl>
      <w:tblPr>
        <w:tblW w:w="8220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07"/>
        <w:gridCol w:w="3206"/>
        <w:gridCol w:w="3207"/>
      </w:tblGrid>
      <w:tr w:rsidR="00615E12" w:rsidTr="00615E12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5E12" w:rsidRDefault="00577081">
            <w:pPr>
              <w:pStyle w:val="TableContents"/>
              <w:spacing w:line="360" w:lineRule="auto"/>
              <w:jc w:val="center"/>
            </w:pPr>
            <w:r>
              <w:rPr>
                <w:rStyle w:val="StrongEmphasis"/>
              </w:rPr>
              <w:t>Соб</w:t>
            </w:r>
            <w:r>
              <w:rPr>
                <w:rStyle w:val="StrongEmphasis"/>
              </w:rPr>
              <w:t>аки массой (</w:t>
            </w:r>
            <w:proofErr w:type="gramStart"/>
            <w:r>
              <w:rPr>
                <w:rStyle w:val="StrongEmphasis"/>
              </w:rPr>
              <w:t>кг</w:t>
            </w:r>
            <w:proofErr w:type="gramEnd"/>
            <w:r>
              <w:rPr>
                <w:rStyle w:val="StrongEmphasis"/>
              </w:rPr>
              <w:t>)</w:t>
            </w:r>
          </w:p>
        </w:tc>
        <w:tc>
          <w:tcPr>
            <w:tcW w:w="320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5E12" w:rsidRDefault="00577081">
            <w:pPr>
              <w:pStyle w:val="TableContents"/>
              <w:spacing w:line="360" w:lineRule="auto"/>
              <w:jc w:val="center"/>
            </w:pPr>
            <w:r>
              <w:rPr>
                <w:rStyle w:val="StrongEmphasis"/>
              </w:rPr>
              <w:t>Цвет колпачка пипетки</w:t>
            </w:r>
          </w:p>
        </w:tc>
        <w:tc>
          <w:tcPr>
            <w:tcW w:w="320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5E12" w:rsidRDefault="00577081">
            <w:pPr>
              <w:pStyle w:val="TableContents"/>
              <w:spacing w:line="360" w:lineRule="auto"/>
              <w:jc w:val="center"/>
            </w:pPr>
            <w:r>
              <w:rPr>
                <w:rStyle w:val="StrongEmphasis"/>
              </w:rPr>
              <w:t>Номинальный объем пипетки</w:t>
            </w:r>
          </w:p>
        </w:tc>
      </w:tr>
      <w:tr w:rsidR="00615E12" w:rsidTr="00615E12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5E12" w:rsidRDefault="00577081">
            <w:pPr>
              <w:pStyle w:val="TableContents"/>
              <w:spacing w:line="360" w:lineRule="auto"/>
              <w:jc w:val="center"/>
            </w:pPr>
            <w:r>
              <w:t>Менее 2,5</w:t>
            </w:r>
          </w:p>
        </w:tc>
        <w:tc>
          <w:tcPr>
            <w:tcW w:w="3206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5E12" w:rsidRDefault="00577081">
            <w:pPr>
              <w:pStyle w:val="TableContents"/>
              <w:spacing w:line="360" w:lineRule="auto"/>
              <w:jc w:val="center"/>
            </w:pPr>
            <w:r>
              <w:t>Лиловый</w:t>
            </w:r>
          </w:p>
        </w:tc>
        <w:tc>
          <w:tcPr>
            <w:tcW w:w="320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5E12" w:rsidRDefault="00577081">
            <w:pPr>
              <w:pStyle w:val="TableContents"/>
              <w:spacing w:line="360" w:lineRule="auto"/>
              <w:jc w:val="center"/>
            </w:pPr>
            <w:r>
              <w:t>0,25 мл</w:t>
            </w:r>
          </w:p>
        </w:tc>
      </w:tr>
      <w:tr w:rsidR="00615E12" w:rsidTr="00615E12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5E12" w:rsidRDefault="00577081">
            <w:pPr>
              <w:pStyle w:val="TableContents"/>
              <w:spacing w:line="360" w:lineRule="auto"/>
              <w:jc w:val="center"/>
            </w:pPr>
            <w:r>
              <w:t>2,6 – 5,0</w:t>
            </w:r>
          </w:p>
        </w:tc>
        <w:tc>
          <w:tcPr>
            <w:tcW w:w="3206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5E12" w:rsidRDefault="00577081">
            <w:pPr>
              <w:pStyle w:val="TableContents"/>
              <w:spacing w:line="360" w:lineRule="auto"/>
              <w:jc w:val="center"/>
            </w:pPr>
            <w:r>
              <w:t>Фиолетовый</w:t>
            </w:r>
          </w:p>
        </w:tc>
        <w:tc>
          <w:tcPr>
            <w:tcW w:w="320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5E12" w:rsidRDefault="00577081">
            <w:pPr>
              <w:pStyle w:val="TableContents"/>
              <w:spacing w:line="360" w:lineRule="auto"/>
              <w:jc w:val="center"/>
            </w:pPr>
            <w:r>
              <w:t>0,25 мл</w:t>
            </w:r>
          </w:p>
        </w:tc>
      </w:tr>
      <w:tr w:rsidR="00615E12" w:rsidTr="00615E12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5E12" w:rsidRDefault="00577081">
            <w:pPr>
              <w:pStyle w:val="TableContents"/>
              <w:spacing w:line="360" w:lineRule="auto"/>
              <w:jc w:val="center"/>
            </w:pPr>
            <w:r>
              <w:t>5,1 – 10,0</w:t>
            </w:r>
          </w:p>
        </w:tc>
        <w:tc>
          <w:tcPr>
            <w:tcW w:w="3206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5E12" w:rsidRDefault="00577081">
            <w:pPr>
              <w:pStyle w:val="TableContents"/>
              <w:spacing w:line="360" w:lineRule="auto"/>
              <w:jc w:val="center"/>
            </w:pPr>
            <w:r>
              <w:t>Коричневый</w:t>
            </w:r>
          </w:p>
        </w:tc>
        <w:tc>
          <w:tcPr>
            <w:tcW w:w="320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5E12" w:rsidRDefault="00577081">
            <w:pPr>
              <w:pStyle w:val="TableContents"/>
              <w:spacing w:line="360" w:lineRule="auto"/>
              <w:jc w:val="center"/>
            </w:pPr>
            <w:r>
              <w:t>0,5 мл</w:t>
            </w:r>
          </w:p>
        </w:tc>
      </w:tr>
      <w:tr w:rsidR="00615E12" w:rsidTr="00615E12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5E12" w:rsidRDefault="00577081">
            <w:pPr>
              <w:pStyle w:val="TableContents"/>
              <w:spacing w:line="360" w:lineRule="auto"/>
              <w:jc w:val="center"/>
            </w:pPr>
            <w:r>
              <w:t>10,1 – 20,0</w:t>
            </w:r>
          </w:p>
        </w:tc>
        <w:tc>
          <w:tcPr>
            <w:tcW w:w="3206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5E12" w:rsidRDefault="00577081">
            <w:pPr>
              <w:pStyle w:val="TableContents"/>
              <w:spacing w:line="360" w:lineRule="auto"/>
              <w:jc w:val="center"/>
            </w:pPr>
            <w:r>
              <w:t>Красный</w:t>
            </w:r>
          </w:p>
        </w:tc>
        <w:tc>
          <w:tcPr>
            <w:tcW w:w="320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5E12" w:rsidRDefault="00577081">
            <w:pPr>
              <w:pStyle w:val="TableContents"/>
              <w:spacing w:line="360" w:lineRule="auto"/>
              <w:jc w:val="center"/>
            </w:pPr>
            <w:r>
              <w:t>1,0 мл</w:t>
            </w:r>
          </w:p>
        </w:tc>
      </w:tr>
      <w:tr w:rsidR="00615E12" w:rsidTr="00615E12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5E12" w:rsidRDefault="00577081">
            <w:pPr>
              <w:pStyle w:val="TableContents"/>
              <w:spacing w:line="360" w:lineRule="auto"/>
              <w:jc w:val="center"/>
            </w:pPr>
            <w:r>
              <w:lastRenderedPageBreak/>
              <w:t>20,1 – 40,0</w:t>
            </w:r>
          </w:p>
        </w:tc>
        <w:tc>
          <w:tcPr>
            <w:tcW w:w="3206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5E12" w:rsidRDefault="00577081">
            <w:pPr>
              <w:pStyle w:val="TableContents"/>
              <w:spacing w:line="360" w:lineRule="auto"/>
              <w:jc w:val="center"/>
            </w:pPr>
            <w:r>
              <w:t>Темно-зеленый</w:t>
            </w:r>
          </w:p>
        </w:tc>
        <w:tc>
          <w:tcPr>
            <w:tcW w:w="320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5E12" w:rsidRDefault="00577081">
            <w:pPr>
              <w:pStyle w:val="TableContents"/>
              <w:spacing w:line="360" w:lineRule="auto"/>
              <w:jc w:val="center"/>
            </w:pPr>
            <w:r>
              <w:t>2,0 мл</w:t>
            </w:r>
          </w:p>
        </w:tc>
      </w:tr>
      <w:tr w:rsidR="00615E12" w:rsidTr="00615E12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left w:val="single" w:sz="6" w:space="0" w:color="808080"/>
              <w:bottom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5E12" w:rsidRDefault="00577081">
            <w:pPr>
              <w:pStyle w:val="TableContents"/>
              <w:spacing w:line="360" w:lineRule="auto"/>
              <w:jc w:val="center"/>
            </w:pPr>
            <w:r>
              <w:t>Более 40</w:t>
            </w:r>
          </w:p>
        </w:tc>
        <w:tc>
          <w:tcPr>
            <w:tcW w:w="3206" w:type="dxa"/>
            <w:tcBorders>
              <w:left w:val="single" w:sz="2" w:space="0" w:color="808080"/>
              <w:bottom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5E12" w:rsidRDefault="00577081">
            <w:pPr>
              <w:pStyle w:val="TableContents"/>
              <w:spacing w:line="360" w:lineRule="auto"/>
              <w:jc w:val="center"/>
            </w:pPr>
            <w:r>
              <w:t>Подходящая комбинация пипеток*</w:t>
            </w:r>
          </w:p>
        </w:tc>
        <w:tc>
          <w:tcPr>
            <w:tcW w:w="320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5E12" w:rsidRDefault="00577081">
            <w:pPr>
              <w:pStyle w:val="TableContents"/>
              <w:spacing w:line="360" w:lineRule="auto"/>
              <w:jc w:val="center"/>
            </w:pPr>
            <w:r>
              <w:t>Подходящая комбинация пипеток*</w:t>
            </w:r>
          </w:p>
        </w:tc>
      </w:tr>
    </w:tbl>
    <w:p w:rsidR="00615E12" w:rsidRDefault="00615E12">
      <w:pPr>
        <w:pStyle w:val="Textbody"/>
        <w:spacing w:after="0" w:line="360" w:lineRule="auto"/>
        <w:jc w:val="both"/>
      </w:pPr>
    </w:p>
    <w:tbl>
      <w:tblPr>
        <w:tblW w:w="8220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04"/>
        <w:gridCol w:w="3200"/>
        <w:gridCol w:w="3216"/>
      </w:tblGrid>
      <w:tr w:rsidR="00615E12" w:rsidTr="00615E12">
        <w:tblPrEx>
          <w:tblCellMar>
            <w:top w:w="0" w:type="dxa"/>
            <w:bottom w:w="0" w:type="dxa"/>
          </w:tblCellMar>
        </w:tblPrEx>
        <w:tc>
          <w:tcPr>
            <w:tcW w:w="180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5E12" w:rsidRDefault="00577081">
            <w:pPr>
              <w:pStyle w:val="TableContents"/>
              <w:spacing w:line="360" w:lineRule="auto"/>
              <w:jc w:val="center"/>
            </w:pPr>
            <w:r>
              <w:rPr>
                <w:rStyle w:val="StrongEmphasis"/>
              </w:rPr>
              <w:t>Кошки массой (</w:t>
            </w:r>
            <w:proofErr w:type="gramStart"/>
            <w:r>
              <w:rPr>
                <w:rStyle w:val="StrongEmphasis"/>
              </w:rPr>
              <w:t>кг</w:t>
            </w:r>
            <w:proofErr w:type="gramEnd"/>
            <w:r>
              <w:rPr>
                <w:rStyle w:val="StrongEmphasis"/>
              </w:rPr>
              <w:t>)</w:t>
            </w:r>
          </w:p>
        </w:tc>
        <w:tc>
          <w:tcPr>
            <w:tcW w:w="320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5E12" w:rsidRDefault="00577081">
            <w:pPr>
              <w:pStyle w:val="TableContents"/>
              <w:spacing w:line="360" w:lineRule="auto"/>
              <w:jc w:val="center"/>
            </w:pPr>
            <w:r>
              <w:rPr>
                <w:rStyle w:val="StrongEmphasis"/>
              </w:rPr>
              <w:t>Цвет колпачка пипетки</w:t>
            </w:r>
          </w:p>
        </w:tc>
        <w:tc>
          <w:tcPr>
            <w:tcW w:w="321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5E12" w:rsidRDefault="00577081">
            <w:pPr>
              <w:pStyle w:val="TableContents"/>
              <w:spacing w:line="360" w:lineRule="auto"/>
              <w:jc w:val="center"/>
            </w:pPr>
            <w:r>
              <w:rPr>
                <w:rStyle w:val="StrongEmphasis"/>
              </w:rPr>
              <w:t>Номинальный объем пипетки</w:t>
            </w:r>
          </w:p>
        </w:tc>
      </w:tr>
      <w:tr w:rsidR="00615E12" w:rsidTr="00615E12">
        <w:tblPrEx>
          <w:tblCellMar>
            <w:top w:w="0" w:type="dxa"/>
            <w:bottom w:w="0" w:type="dxa"/>
          </w:tblCellMar>
        </w:tblPrEx>
        <w:tc>
          <w:tcPr>
            <w:tcW w:w="1804" w:type="dxa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5E12" w:rsidRDefault="00577081">
            <w:pPr>
              <w:pStyle w:val="TableContents"/>
              <w:spacing w:line="360" w:lineRule="auto"/>
              <w:jc w:val="center"/>
            </w:pPr>
            <w:r>
              <w:t>Менее 2,5</w:t>
            </w:r>
          </w:p>
        </w:tc>
        <w:tc>
          <w:tcPr>
            <w:tcW w:w="3200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5E12" w:rsidRDefault="00577081">
            <w:pPr>
              <w:pStyle w:val="TableContents"/>
              <w:spacing w:line="360" w:lineRule="auto"/>
              <w:jc w:val="center"/>
            </w:pPr>
            <w:r>
              <w:t>Лиловый</w:t>
            </w:r>
          </w:p>
        </w:tc>
        <w:tc>
          <w:tcPr>
            <w:tcW w:w="3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5E12" w:rsidRDefault="00577081">
            <w:pPr>
              <w:pStyle w:val="TableContents"/>
              <w:spacing w:line="360" w:lineRule="auto"/>
              <w:jc w:val="center"/>
            </w:pPr>
            <w:r>
              <w:t>0,25 мл</w:t>
            </w:r>
          </w:p>
        </w:tc>
      </w:tr>
      <w:tr w:rsidR="00615E12" w:rsidTr="00615E12">
        <w:tblPrEx>
          <w:tblCellMar>
            <w:top w:w="0" w:type="dxa"/>
            <w:bottom w:w="0" w:type="dxa"/>
          </w:tblCellMar>
        </w:tblPrEx>
        <w:tc>
          <w:tcPr>
            <w:tcW w:w="1804" w:type="dxa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5E12" w:rsidRDefault="00577081">
            <w:pPr>
              <w:pStyle w:val="TableContents"/>
              <w:spacing w:line="360" w:lineRule="auto"/>
              <w:jc w:val="center"/>
            </w:pPr>
            <w:r>
              <w:t>2,6 – 7,5</w:t>
            </w:r>
          </w:p>
        </w:tc>
        <w:tc>
          <w:tcPr>
            <w:tcW w:w="3200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5E12" w:rsidRDefault="00577081">
            <w:pPr>
              <w:pStyle w:val="TableContents"/>
              <w:spacing w:line="360" w:lineRule="auto"/>
              <w:jc w:val="center"/>
            </w:pPr>
            <w:r>
              <w:t>Голубой</w:t>
            </w:r>
          </w:p>
        </w:tc>
        <w:tc>
          <w:tcPr>
            <w:tcW w:w="32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5E12" w:rsidRDefault="00577081">
            <w:pPr>
              <w:pStyle w:val="TableContents"/>
              <w:spacing w:line="360" w:lineRule="auto"/>
              <w:jc w:val="center"/>
            </w:pPr>
            <w:r>
              <w:t>0,75 мл</w:t>
            </w:r>
          </w:p>
        </w:tc>
      </w:tr>
      <w:tr w:rsidR="00615E12" w:rsidTr="00615E12">
        <w:tblPrEx>
          <w:tblCellMar>
            <w:top w:w="0" w:type="dxa"/>
            <w:bottom w:w="0" w:type="dxa"/>
          </w:tblCellMar>
        </w:tblPrEx>
        <w:tc>
          <w:tcPr>
            <w:tcW w:w="1804" w:type="dxa"/>
            <w:tcBorders>
              <w:left w:val="single" w:sz="6" w:space="0" w:color="808080"/>
              <w:bottom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5E12" w:rsidRDefault="00577081">
            <w:pPr>
              <w:pStyle w:val="TableContents"/>
              <w:spacing w:line="360" w:lineRule="auto"/>
              <w:jc w:val="center"/>
            </w:pPr>
            <w:r>
              <w:t>Более 7,5</w:t>
            </w:r>
          </w:p>
        </w:tc>
        <w:tc>
          <w:tcPr>
            <w:tcW w:w="3200" w:type="dxa"/>
            <w:tcBorders>
              <w:left w:val="single" w:sz="2" w:space="0" w:color="808080"/>
              <w:bottom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5E12" w:rsidRDefault="00577081">
            <w:pPr>
              <w:pStyle w:val="TableContents"/>
              <w:spacing w:line="360" w:lineRule="auto"/>
              <w:jc w:val="center"/>
            </w:pPr>
            <w:r>
              <w:t>Подходящая комбинация пипеток**</w:t>
            </w:r>
          </w:p>
        </w:tc>
        <w:tc>
          <w:tcPr>
            <w:tcW w:w="321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5E12" w:rsidRDefault="00577081">
            <w:pPr>
              <w:pStyle w:val="TableContents"/>
              <w:spacing w:line="360" w:lineRule="auto"/>
              <w:jc w:val="center"/>
            </w:pPr>
            <w:r>
              <w:t>Подходящая комбинация пипеток**</w:t>
            </w:r>
          </w:p>
        </w:tc>
      </w:tr>
    </w:tbl>
    <w:p w:rsidR="00615E12" w:rsidRDefault="00615E12">
      <w:pPr>
        <w:pStyle w:val="Textbody"/>
        <w:spacing w:line="360" w:lineRule="auto"/>
        <w:jc w:val="both"/>
      </w:pPr>
    </w:p>
    <w:p w:rsidR="00615E12" w:rsidRDefault="00577081">
      <w:pPr>
        <w:pStyle w:val="Textbody"/>
        <w:spacing w:line="360" w:lineRule="auto"/>
        <w:jc w:val="both"/>
      </w:pPr>
      <w:proofErr w:type="gramStart"/>
      <w:r>
        <w:t xml:space="preserve">* — пример: для собак </w:t>
      </w:r>
      <w:r>
        <w:t>весом от 40 до 50 кг применяют одновременно 2 пипетки: одну с фиолетовым и одну с тёмно-зелёным колпачками.</w:t>
      </w:r>
      <w:proofErr w:type="gramEnd"/>
    </w:p>
    <w:p w:rsidR="00615E12" w:rsidRDefault="00577081">
      <w:pPr>
        <w:pStyle w:val="Textbody"/>
        <w:spacing w:line="360" w:lineRule="auto"/>
        <w:jc w:val="both"/>
      </w:pPr>
      <w:proofErr w:type="gramStart"/>
      <w:r>
        <w:t>** — пример: для кошки весом от 7,5 до 10 кг применяют одновременно 2 пипетки: одну с лиловым и одну с голубым колпачками.</w:t>
      </w:r>
      <w:proofErr w:type="gramEnd"/>
    </w:p>
    <w:p w:rsidR="00615E12" w:rsidRDefault="00577081">
      <w:pPr>
        <w:pStyle w:val="Textbody"/>
        <w:spacing w:line="360" w:lineRule="auto"/>
        <w:jc w:val="both"/>
      </w:pPr>
      <w:r>
        <w:rPr>
          <w:rStyle w:val="a4"/>
        </w:rPr>
        <w:t>Для уничтожения блох и пр</w:t>
      </w:r>
      <w:r>
        <w:rPr>
          <w:rStyle w:val="a4"/>
        </w:rPr>
        <w:t>офилактики повторного заражения</w:t>
      </w:r>
      <w:r>
        <w:t xml:space="preserve">: </w:t>
      </w:r>
      <w:proofErr w:type="spellStart"/>
      <w:r>
        <w:t>Стронгхолд</w:t>
      </w:r>
      <w:proofErr w:type="spellEnd"/>
      <w:r>
        <w:t xml:space="preserve"> применяют 1 раз в месяц в течение сезона активности блох. Препарат уничтожает взрослых блох, которые находятся на собаках и кошках, через 24 – 26 часов после нанесения и предохраняет от повторной инвазии в течени</w:t>
      </w:r>
      <w:r>
        <w:t xml:space="preserve">е 30 дней. Уничтожая яйца блох, </w:t>
      </w:r>
      <w:proofErr w:type="spellStart"/>
      <w:r>
        <w:t>Стронгхолд</w:t>
      </w:r>
      <w:proofErr w:type="spellEnd"/>
      <w:r>
        <w:t xml:space="preserve"> прерывает цикл развития паразита и не дает возможности появиться следующей генерации блох.</w:t>
      </w:r>
    </w:p>
    <w:p w:rsidR="00615E12" w:rsidRDefault="00577081">
      <w:pPr>
        <w:pStyle w:val="Textbody"/>
        <w:spacing w:line="360" w:lineRule="auto"/>
        <w:jc w:val="both"/>
      </w:pPr>
      <w:r>
        <w:t xml:space="preserve">Ежемесячное применение препарата не только прямо защищает животных от заражения, но также уничтожает остаточную популяцию </w:t>
      </w:r>
      <w:r>
        <w:t xml:space="preserve">блох (яйца и личинок) в доме или квартире. При этом использование препарата необходимо начинать за месяц до наступления сезона активности блох. </w:t>
      </w:r>
      <w:proofErr w:type="spellStart"/>
      <w:r>
        <w:t>Стронгхолд</w:t>
      </w:r>
      <w:proofErr w:type="spellEnd"/>
      <w:r>
        <w:t xml:space="preserve"> уже через месяц после первого применения обеспечивает резкое снижение численности блох в местах обита</w:t>
      </w:r>
      <w:r>
        <w:t>ния животного.</w:t>
      </w:r>
    </w:p>
    <w:p w:rsidR="00615E12" w:rsidRDefault="00577081">
      <w:pPr>
        <w:pStyle w:val="Textbody"/>
        <w:spacing w:line="360" w:lineRule="auto"/>
        <w:jc w:val="both"/>
      </w:pPr>
      <w:r>
        <w:t>Препарат может быть использован также как один из компонентов терапии блошиного аллергического дерматита, при этом наносить его необходимо ежемесячно.</w:t>
      </w:r>
    </w:p>
    <w:p w:rsidR="00615E12" w:rsidRDefault="00577081">
      <w:pPr>
        <w:pStyle w:val="Textbody"/>
        <w:spacing w:line="360" w:lineRule="auto"/>
        <w:jc w:val="both"/>
      </w:pPr>
      <w:r>
        <w:rPr>
          <w:rStyle w:val="a4"/>
        </w:rPr>
        <w:t xml:space="preserve">Лечение </w:t>
      </w:r>
      <w:proofErr w:type="spellStart"/>
      <w:r>
        <w:rPr>
          <w:rStyle w:val="a4"/>
        </w:rPr>
        <w:t>отодектоза</w:t>
      </w:r>
      <w:proofErr w:type="spellEnd"/>
      <w:r>
        <w:rPr>
          <w:rStyle w:val="a4"/>
        </w:rPr>
        <w:t xml:space="preserve"> (ушной чесотки) у собак и кошек:</w:t>
      </w:r>
      <w:r>
        <w:t xml:space="preserve"> </w:t>
      </w:r>
      <w:proofErr w:type="spellStart"/>
      <w:r>
        <w:t>Стронгхолд</w:t>
      </w:r>
      <w:proofErr w:type="spellEnd"/>
      <w:r>
        <w:t xml:space="preserve"> применяют однократно. В про</w:t>
      </w:r>
      <w:r>
        <w:t xml:space="preserve">цессе лечения рекомендуется проводить очистку слухового прохода от экссудата и струпьев, а в случаях осложнения </w:t>
      </w:r>
      <w:proofErr w:type="spellStart"/>
      <w:r>
        <w:t>отодектоза</w:t>
      </w:r>
      <w:proofErr w:type="spellEnd"/>
      <w:r>
        <w:t xml:space="preserve"> отитами назначать соответствующее лечение противомикробными и противовоспалительными средствами. При необходимости курс лечения повто</w:t>
      </w:r>
      <w:r>
        <w:t>ряют через 1 месяц.</w:t>
      </w:r>
    </w:p>
    <w:p w:rsidR="00615E12" w:rsidRDefault="00577081">
      <w:pPr>
        <w:pStyle w:val="Textbody"/>
        <w:spacing w:line="360" w:lineRule="auto"/>
        <w:jc w:val="both"/>
      </w:pPr>
      <w:r>
        <w:rPr>
          <w:rStyle w:val="a4"/>
        </w:rPr>
        <w:lastRenderedPageBreak/>
        <w:t xml:space="preserve">Лечение </w:t>
      </w:r>
      <w:proofErr w:type="spellStart"/>
      <w:r>
        <w:rPr>
          <w:rStyle w:val="a4"/>
        </w:rPr>
        <w:t>саркоптоза</w:t>
      </w:r>
      <w:proofErr w:type="spellEnd"/>
      <w:r>
        <w:rPr>
          <w:rStyle w:val="a4"/>
        </w:rPr>
        <w:t xml:space="preserve"> у собак</w:t>
      </w:r>
      <w:r>
        <w:t xml:space="preserve">: </w:t>
      </w:r>
      <w:proofErr w:type="spellStart"/>
      <w:r>
        <w:t>Стронгхолд</w:t>
      </w:r>
      <w:proofErr w:type="spellEnd"/>
      <w:r>
        <w:t xml:space="preserve"> применяют двукратно с интервалом 1 месяц. В целях профилактики возможной инвазии препарат рекомендуется использовать 1 раз в месяц.</w:t>
      </w:r>
    </w:p>
    <w:p w:rsidR="00615E12" w:rsidRDefault="00577081">
      <w:pPr>
        <w:pStyle w:val="Textbody"/>
        <w:spacing w:line="360" w:lineRule="auto"/>
        <w:jc w:val="both"/>
      </w:pPr>
      <w:r>
        <w:rPr>
          <w:rStyle w:val="a4"/>
        </w:rPr>
        <w:t xml:space="preserve">Лечение </w:t>
      </w:r>
      <w:proofErr w:type="spellStart"/>
      <w:r>
        <w:rPr>
          <w:rStyle w:val="a4"/>
        </w:rPr>
        <w:t>токоскароза</w:t>
      </w:r>
      <w:proofErr w:type="spellEnd"/>
      <w:r>
        <w:rPr>
          <w:rStyle w:val="a4"/>
        </w:rPr>
        <w:t xml:space="preserve"> и анкилостомоза у собак и кошек:</w:t>
      </w:r>
      <w:r>
        <w:t xml:space="preserve"> </w:t>
      </w:r>
      <w:proofErr w:type="spellStart"/>
      <w:r>
        <w:t>Стронгхолд</w:t>
      </w:r>
      <w:proofErr w:type="spellEnd"/>
      <w:r>
        <w:t xml:space="preserve"> п</w:t>
      </w:r>
      <w:r>
        <w:t>рименяют с лечебной целью однократно, а с профилактической целью — ежемесячно.</w:t>
      </w:r>
    </w:p>
    <w:p w:rsidR="00615E12" w:rsidRDefault="00577081">
      <w:pPr>
        <w:pStyle w:val="Textbody"/>
        <w:spacing w:line="360" w:lineRule="auto"/>
        <w:jc w:val="both"/>
      </w:pPr>
      <w:r>
        <w:rPr>
          <w:rStyle w:val="a4"/>
        </w:rPr>
        <w:t xml:space="preserve">Профилактика </w:t>
      </w:r>
      <w:proofErr w:type="spellStart"/>
      <w:r>
        <w:rPr>
          <w:rStyle w:val="a4"/>
        </w:rPr>
        <w:t>дирофиляриоза</w:t>
      </w:r>
      <w:proofErr w:type="spellEnd"/>
      <w:r>
        <w:rPr>
          <w:rStyle w:val="a4"/>
        </w:rPr>
        <w:t>:</w:t>
      </w:r>
      <w:r>
        <w:t xml:space="preserve"> </w:t>
      </w:r>
      <w:proofErr w:type="spellStart"/>
      <w:r>
        <w:t>Стронгхолд</w:t>
      </w:r>
      <w:proofErr w:type="spellEnd"/>
      <w:r>
        <w:t xml:space="preserve"> используют один раз в месяц в течение сезона лёта комаров-переносчиков. Препарат полностью предупреждает заражение собак и кошек, убивая </w:t>
      </w:r>
      <w:proofErr w:type="spellStart"/>
      <w:r>
        <w:t>м</w:t>
      </w:r>
      <w:r>
        <w:t>икрофилярий</w:t>
      </w:r>
      <w:proofErr w:type="spellEnd"/>
      <w:r>
        <w:t xml:space="preserve"> и предотвращая их превращение во взрослых нематод.</w:t>
      </w:r>
    </w:p>
    <w:p w:rsidR="00615E12" w:rsidRDefault="00577081">
      <w:pPr>
        <w:pStyle w:val="Textbody"/>
        <w:spacing w:line="360" w:lineRule="auto"/>
        <w:jc w:val="both"/>
      </w:pPr>
      <w:r>
        <w:t xml:space="preserve">Поскольку </w:t>
      </w:r>
      <w:proofErr w:type="spellStart"/>
      <w:r>
        <w:t>Стронгхолд</w:t>
      </w:r>
      <w:proofErr w:type="spellEnd"/>
      <w:r>
        <w:t xml:space="preserve"> не действует на взрослых </w:t>
      </w:r>
      <w:proofErr w:type="spellStart"/>
      <w:r>
        <w:t>дирофилярий</w:t>
      </w:r>
      <w:proofErr w:type="spellEnd"/>
      <w:r>
        <w:t xml:space="preserve">, его применение абсолютно безопасно у </w:t>
      </w:r>
      <w:proofErr w:type="spellStart"/>
      <w:r>
        <w:t>инвазированных</w:t>
      </w:r>
      <w:proofErr w:type="spellEnd"/>
      <w:r>
        <w:t xml:space="preserve"> животных. </w:t>
      </w:r>
      <w:proofErr w:type="gramStart"/>
      <w:r>
        <w:t>Для того чтобы обезопасить животных, которых ввозят в регионы где распро</w:t>
      </w:r>
      <w:r>
        <w:t xml:space="preserve">странен </w:t>
      </w:r>
      <w:proofErr w:type="spellStart"/>
      <w:r>
        <w:t>дирофиляриоз</w:t>
      </w:r>
      <w:proofErr w:type="spellEnd"/>
      <w:r>
        <w:t xml:space="preserve">, им рекомендуется за месяц до предполагаемой даты ввоза назначить </w:t>
      </w:r>
      <w:proofErr w:type="spellStart"/>
      <w:r>
        <w:t>Стронгхолд</w:t>
      </w:r>
      <w:proofErr w:type="spellEnd"/>
      <w:r>
        <w:t>.</w:t>
      </w:r>
      <w:proofErr w:type="gramEnd"/>
      <w:r>
        <w:t xml:space="preserve"> Последняя обработка животного </w:t>
      </w:r>
      <w:proofErr w:type="spellStart"/>
      <w:r>
        <w:t>Стронгхолдом</w:t>
      </w:r>
      <w:proofErr w:type="spellEnd"/>
      <w:r>
        <w:t xml:space="preserve"> должна быть произведена в течение одного месяца после окончания сезона лёта комаров-переносчиков.</w:t>
      </w:r>
    </w:p>
    <w:p w:rsidR="00615E12" w:rsidRDefault="00577081">
      <w:pPr>
        <w:pStyle w:val="Textbody"/>
        <w:spacing w:line="360" w:lineRule="auto"/>
        <w:jc w:val="both"/>
      </w:pPr>
      <w:r>
        <w:t>В случае если ме</w:t>
      </w:r>
      <w:r>
        <w:t xml:space="preserve">сячный интервал между применениями </w:t>
      </w:r>
      <w:proofErr w:type="spellStart"/>
      <w:r>
        <w:t>Стронгхолда</w:t>
      </w:r>
      <w:proofErr w:type="spellEnd"/>
      <w:r>
        <w:t xml:space="preserve"> был превышен, необходимо нанести препарат сразу же, как только появится такая возможность.</w:t>
      </w:r>
    </w:p>
    <w:p w:rsidR="00615E12" w:rsidRDefault="00577081">
      <w:pPr>
        <w:pStyle w:val="Textbody"/>
        <w:spacing w:line="360" w:lineRule="auto"/>
        <w:jc w:val="both"/>
      </w:pPr>
      <w:r>
        <w:t>При замене химиотерапевтических сре</w:t>
      </w:r>
      <w:proofErr w:type="gramStart"/>
      <w:r>
        <w:t>дств в пр</w:t>
      </w:r>
      <w:proofErr w:type="gramEnd"/>
      <w:r>
        <w:t xml:space="preserve">ограмме профилактики </w:t>
      </w:r>
      <w:proofErr w:type="spellStart"/>
      <w:r>
        <w:t>дирофиляриоза</w:t>
      </w:r>
      <w:proofErr w:type="spellEnd"/>
      <w:r>
        <w:t xml:space="preserve">, интервал между назначением </w:t>
      </w:r>
      <w:proofErr w:type="spellStart"/>
      <w:r>
        <w:t>Стронгхолда</w:t>
      </w:r>
      <w:proofErr w:type="spellEnd"/>
      <w:r>
        <w:t xml:space="preserve"> и ранее применявшегося препарата должен составлять не менее одного месяца.</w:t>
      </w:r>
    </w:p>
    <w:p w:rsidR="00615E12" w:rsidRDefault="00615E12">
      <w:pPr>
        <w:pStyle w:val="Textbody"/>
        <w:spacing w:line="360" w:lineRule="auto"/>
        <w:jc w:val="both"/>
      </w:pPr>
    </w:p>
    <w:p w:rsidR="00615E12" w:rsidRDefault="00577081">
      <w:pPr>
        <w:pStyle w:val="Textbody"/>
        <w:spacing w:line="360" w:lineRule="auto"/>
        <w:jc w:val="both"/>
      </w:pPr>
      <w:r>
        <w:rPr>
          <w:rStyle w:val="StrongEmphasis"/>
        </w:rPr>
        <w:t>ПОБОЧНЫЕ ДЕЙСТВИЯ</w:t>
      </w:r>
    </w:p>
    <w:p w:rsidR="00615E12" w:rsidRDefault="00577081">
      <w:pPr>
        <w:pStyle w:val="Textbody"/>
        <w:spacing w:line="360" w:lineRule="auto"/>
        <w:jc w:val="both"/>
      </w:pPr>
      <w:r>
        <w:t>При правильном использовании и дозировке побочные явления, как правило, не наблюдаются.</w:t>
      </w:r>
    </w:p>
    <w:p w:rsidR="00615E12" w:rsidRDefault="00615E12">
      <w:pPr>
        <w:pStyle w:val="Textbody"/>
        <w:spacing w:line="360" w:lineRule="auto"/>
        <w:jc w:val="both"/>
      </w:pPr>
    </w:p>
    <w:p w:rsidR="00615E12" w:rsidRDefault="00577081">
      <w:pPr>
        <w:pStyle w:val="Textbody"/>
        <w:spacing w:line="360" w:lineRule="auto"/>
        <w:jc w:val="both"/>
      </w:pPr>
      <w:r>
        <w:rPr>
          <w:rStyle w:val="StrongEmphasis"/>
        </w:rPr>
        <w:t>ПРОТИВОПОКАЗАНИЯ</w:t>
      </w:r>
    </w:p>
    <w:p w:rsidR="00615E12" w:rsidRDefault="00577081">
      <w:pPr>
        <w:pStyle w:val="Textbody"/>
        <w:spacing w:line="360" w:lineRule="auto"/>
        <w:jc w:val="both"/>
      </w:pPr>
      <w:r>
        <w:t xml:space="preserve">Повышенная индивидуальная чувствительность к </w:t>
      </w:r>
      <w:r>
        <w:t>препарату.</w:t>
      </w:r>
    </w:p>
    <w:p w:rsidR="00615E12" w:rsidRDefault="00577081">
      <w:pPr>
        <w:pStyle w:val="Textbody"/>
        <w:spacing w:line="360" w:lineRule="auto"/>
        <w:jc w:val="both"/>
      </w:pPr>
      <w:r>
        <w:t>Внимание!</w:t>
      </w:r>
      <w:r>
        <w:br/>
      </w:r>
      <w:r>
        <w:t xml:space="preserve">Запрещается применять </w:t>
      </w:r>
      <w:proofErr w:type="spellStart"/>
      <w:r>
        <w:t>Стронгхолд</w:t>
      </w:r>
      <w:proofErr w:type="spellEnd"/>
      <w:r>
        <w:t xml:space="preserve"> щенкам и котятам моложе 6-недельного возраста, больным инфекционными болезнями и выздоравливающим животным. Не следует использовать препарат внутрь или </w:t>
      </w:r>
      <w:proofErr w:type="spellStart"/>
      <w:r>
        <w:t>инъекционно</w:t>
      </w:r>
      <w:proofErr w:type="spellEnd"/>
      <w:r>
        <w:t>.</w:t>
      </w:r>
    </w:p>
    <w:p w:rsidR="00615E12" w:rsidRDefault="00577081">
      <w:pPr>
        <w:pStyle w:val="Textbody"/>
        <w:spacing w:line="360" w:lineRule="auto"/>
        <w:jc w:val="both"/>
      </w:pPr>
      <w:r>
        <w:t xml:space="preserve">При терапии </w:t>
      </w:r>
      <w:proofErr w:type="spellStart"/>
      <w:r>
        <w:t>отодектоза</w:t>
      </w:r>
      <w:proofErr w:type="spellEnd"/>
      <w:r>
        <w:t xml:space="preserve"> не вводить </w:t>
      </w:r>
      <w:proofErr w:type="spellStart"/>
      <w:r>
        <w:t>Стр</w:t>
      </w:r>
      <w:r>
        <w:t>онгхолд</w:t>
      </w:r>
      <w:proofErr w:type="spellEnd"/>
      <w:r>
        <w:t xml:space="preserve"> непосредственно в ушной канал.</w:t>
      </w:r>
      <w:r>
        <w:br/>
      </w:r>
      <w:r>
        <w:t xml:space="preserve">Не рекомендуется наносить препарат на влажную кожу животного. После нанесения </w:t>
      </w:r>
      <w:r>
        <w:lastRenderedPageBreak/>
        <w:t>препарата не допускать контакта обработанного животного с источником огня и высокой температуры до полного высыхания шерсти животного.</w:t>
      </w:r>
    </w:p>
    <w:p w:rsidR="00615E12" w:rsidRDefault="00615E12">
      <w:pPr>
        <w:pStyle w:val="Textbody"/>
        <w:spacing w:line="360" w:lineRule="auto"/>
        <w:jc w:val="both"/>
      </w:pPr>
    </w:p>
    <w:p w:rsidR="00615E12" w:rsidRDefault="00577081">
      <w:pPr>
        <w:pStyle w:val="Textbody"/>
        <w:spacing w:line="360" w:lineRule="auto"/>
        <w:jc w:val="both"/>
      </w:pPr>
      <w:r>
        <w:rPr>
          <w:rStyle w:val="StrongEmphasis"/>
        </w:rPr>
        <w:t>ОСО</w:t>
      </w:r>
      <w:r>
        <w:rPr>
          <w:rStyle w:val="StrongEmphasis"/>
        </w:rPr>
        <w:t>БЫЕ УКАЗАНИЯ</w:t>
      </w:r>
    </w:p>
    <w:p w:rsidR="00615E12" w:rsidRDefault="00577081">
      <w:pPr>
        <w:pStyle w:val="Textbody"/>
        <w:spacing w:line="360" w:lineRule="auto"/>
        <w:jc w:val="both"/>
      </w:pPr>
      <w:r>
        <w:t>Во время процедуры запрещается курить, пить и принимать пищу. По окончании процедуры следует вымыть руки тёплой водой с мылом. При случайном попадании препарата на кожу или слизистые оболочки его необходимо тотчас смыть струей воды.</w:t>
      </w:r>
    </w:p>
    <w:p w:rsidR="00615E12" w:rsidRDefault="00577081">
      <w:pPr>
        <w:pStyle w:val="Textbody"/>
        <w:spacing w:line="360" w:lineRule="auto"/>
        <w:jc w:val="both"/>
      </w:pPr>
      <w:r>
        <w:t>Не рекомен</w:t>
      </w:r>
      <w:r>
        <w:t xml:space="preserve">дуется мыть, гладить и подпускать животное к маленьким детям в течение 2 часов после обработки препаратом. По истечении этого времени животное можно мыть даже с применением шампуня, что не снижает эффективности </w:t>
      </w:r>
      <w:proofErr w:type="spellStart"/>
      <w:r>
        <w:t>Стронгхолда</w:t>
      </w:r>
      <w:proofErr w:type="spellEnd"/>
      <w:r>
        <w:t>.</w:t>
      </w:r>
    </w:p>
    <w:p w:rsidR="00615E12" w:rsidRDefault="00577081">
      <w:pPr>
        <w:pStyle w:val="Textbody"/>
        <w:spacing w:line="360" w:lineRule="auto"/>
        <w:jc w:val="both"/>
      </w:pPr>
      <w:r>
        <w:t xml:space="preserve">Пустые пипетки из-под препарата </w:t>
      </w:r>
      <w:r>
        <w:t>запрещается использовать для бытовых целей, их выбрасывают в контейнеры для мусора.</w:t>
      </w:r>
    </w:p>
    <w:p w:rsidR="00615E12" w:rsidRDefault="00615E12">
      <w:pPr>
        <w:pStyle w:val="Textbody"/>
        <w:spacing w:line="360" w:lineRule="auto"/>
        <w:jc w:val="both"/>
      </w:pPr>
    </w:p>
    <w:p w:rsidR="00615E12" w:rsidRDefault="00577081">
      <w:pPr>
        <w:pStyle w:val="Textbody"/>
        <w:spacing w:line="360" w:lineRule="auto"/>
        <w:jc w:val="both"/>
      </w:pPr>
      <w:r>
        <w:rPr>
          <w:rStyle w:val="StrongEmphasis"/>
        </w:rPr>
        <w:t>УСЛОВИЯ ХРАНЕНИЯ</w:t>
      </w:r>
    </w:p>
    <w:p w:rsidR="00615E12" w:rsidRDefault="00577081">
      <w:pPr>
        <w:pStyle w:val="Textbody"/>
        <w:spacing w:line="360" w:lineRule="auto"/>
        <w:jc w:val="both"/>
      </w:pPr>
      <w:r>
        <w:t>В сухом, тёмном и недоступном для детей и животных месте. Вдали от нагревательных приборов и открытого огня. Отдельно от пищевых продуктов и кормов при т</w:t>
      </w:r>
      <w:r>
        <w:t>емпературе не выше 30 °С. Срок годности — 3 года.</w:t>
      </w:r>
    </w:p>
    <w:p w:rsidR="00615E12" w:rsidRDefault="00615E12">
      <w:pPr>
        <w:pStyle w:val="Textbody"/>
        <w:spacing w:line="360" w:lineRule="auto"/>
        <w:jc w:val="both"/>
      </w:pPr>
    </w:p>
    <w:p w:rsidR="00615E12" w:rsidRDefault="00577081">
      <w:pPr>
        <w:pStyle w:val="Textbody"/>
        <w:spacing w:line="360" w:lineRule="auto"/>
        <w:jc w:val="both"/>
      </w:pPr>
      <w:r>
        <w:rPr>
          <w:rStyle w:val="StrongEmphasis"/>
        </w:rPr>
        <w:t>ПРОИЗВОДИТЕЛЬ</w:t>
      </w:r>
    </w:p>
    <w:p w:rsidR="00615E12" w:rsidRDefault="00577081">
      <w:pPr>
        <w:pStyle w:val="Textbody"/>
        <w:spacing w:line="360" w:lineRule="auto"/>
        <w:jc w:val="both"/>
      </w:pPr>
      <w:proofErr w:type="spellStart"/>
      <w:r>
        <w:t>Пфайзер</w:t>
      </w:r>
      <w:proofErr w:type="spellEnd"/>
      <w:r>
        <w:t xml:space="preserve"> </w:t>
      </w:r>
      <w:proofErr w:type="spellStart"/>
      <w:r>
        <w:t>Энимал</w:t>
      </w:r>
      <w:proofErr w:type="spellEnd"/>
      <w:r>
        <w:t xml:space="preserve"> </w:t>
      </w:r>
      <w:proofErr w:type="spellStart"/>
      <w:r>
        <w:t>Хелс</w:t>
      </w:r>
      <w:proofErr w:type="spellEnd"/>
      <w:r>
        <w:t xml:space="preserve"> (</w:t>
      </w:r>
      <w:proofErr w:type="spellStart"/>
      <w:r>
        <w:t>Pfizer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>), США.</w:t>
      </w:r>
    </w:p>
    <w:p w:rsidR="00615E12" w:rsidRDefault="00615E12">
      <w:pPr>
        <w:pStyle w:val="Standard"/>
        <w:spacing w:after="283" w:line="360" w:lineRule="auto"/>
        <w:jc w:val="both"/>
      </w:pPr>
    </w:p>
    <w:p w:rsidR="00615E12" w:rsidRDefault="00577081">
      <w:pPr>
        <w:pStyle w:val="Standard"/>
        <w:spacing w:after="283" w:line="360" w:lineRule="auto"/>
        <w:jc w:val="both"/>
        <w:rPr>
          <w:b/>
          <w:bCs/>
        </w:rPr>
      </w:pPr>
      <w:r>
        <w:rPr>
          <w:b/>
          <w:bCs/>
        </w:rPr>
        <w:t>ПОЛЕЗНАЯ ИНФОРМАЦИЯ</w:t>
      </w:r>
    </w:p>
    <w:p w:rsidR="00615E12" w:rsidRDefault="00577081">
      <w:pPr>
        <w:pStyle w:val="Standard"/>
        <w:spacing w:after="283" w:line="360" w:lineRule="auto"/>
        <w:jc w:val="both"/>
      </w:pPr>
      <w:r>
        <w:t xml:space="preserve">В состав растворителей и формообразующих не входит масло, в </w:t>
      </w:r>
      <w:proofErr w:type="gramStart"/>
      <w:r>
        <w:t>связи</w:t>
      </w:r>
      <w:proofErr w:type="gramEnd"/>
      <w:r>
        <w:t xml:space="preserve"> с чем после нанесения препарата кожа и шерсть животног</w:t>
      </w:r>
      <w:r>
        <w:t>о быстро высыхают, что позволяет владельцу прикасаться к животному и играть с ним уже через полчаса после нанесения препарата.</w:t>
      </w:r>
    </w:p>
    <w:p w:rsidR="00615E12" w:rsidRDefault="00577081">
      <w:pPr>
        <w:pStyle w:val="Standard"/>
        <w:spacing w:after="283" w:line="360" w:lineRule="auto"/>
        <w:jc w:val="both"/>
      </w:pPr>
      <w:r>
        <w:t>Препарат влагоустойчив и не имеет неприятного запаха, так что вы можете играть с собакой сразу после высыхания. Эффективность пре</w:t>
      </w:r>
      <w:r>
        <w:t>парата сохраняется, даже если вы искупаете собаку через два часа после применения.</w:t>
      </w:r>
    </w:p>
    <w:p w:rsidR="00615E12" w:rsidRDefault="00577081">
      <w:pPr>
        <w:pStyle w:val="Standard"/>
        <w:spacing w:after="283" w:line="360" w:lineRule="auto"/>
        <w:jc w:val="both"/>
      </w:pPr>
      <w:r>
        <w:t xml:space="preserve">Испытан на 167 породах собак и 18 породах кошек, включая </w:t>
      </w:r>
      <w:proofErr w:type="spellStart"/>
      <w:r>
        <w:t>ивермектин</w:t>
      </w:r>
      <w:proofErr w:type="spellEnd"/>
      <w:r>
        <w:t xml:space="preserve"> чувствительных </w:t>
      </w:r>
      <w:r>
        <w:lastRenderedPageBreak/>
        <w:t>колли и из помеси.</w:t>
      </w:r>
    </w:p>
    <w:p w:rsidR="00615E12" w:rsidRDefault="00577081">
      <w:pPr>
        <w:pStyle w:val="Standard"/>
        <w:spacing w:after="283" w:line="360" w:lineRule="auto"/>
        <w:jc w:val="both"/>
      </w:pPr>
      <w:proofErr w:type="spellStart"/>
      <w:r>
        <w:t>Стронгхолд</w:t>
      </w:r>
      <w:proofErr w:type="spellEnd"/>
      <w:r>
        <w:t xml:space="preserve"> уже </w:t>
      </w:r>
      <w:proofErr w:type="gramStart"/>
      <w:r>
        <w:t>в первые</w:t>
      </w:r>
      <w:proofErr w:type="gramEnd"/>
      <w:r>
        <w:t xml:space="preserve"> сутки избавляет животное от блох и в течение </w:t>
      </w:r>
      <w:r>
        <w:t>одного месяца защищает от повторного заражения.</w:t>
      </w:r>
    </w:p>
    <w:p w:rsidR="00615E12" w:rsidRDefault="00577081">
      <w:pPr>
        <w:pStyle w:val="Standard"/>
        <w:spacing w:after="283" w:line="360" w:lineRule="auto"/>
        <w:jc w:val="both"/>
      </w:pPr>
      <w:r>
        <w:t>Высокая эффективность в отношении экто- и эндопаразитов.</w:t>
      </w:r>
    </w:p>
    <w:p w:rsidR="00615E12" w:rsidRDefault="00577081">
      <w:pPr>
        <w:pStyle w:val="Standard"/>
        <w:spacing w:after="283" w:line="360" w:lineRule="auto"/>
        <w:jc w:val="both"/>
      </w:pPr>
      <w:r>
        <w:t xml:space="preserve">Полностью совместим со всеми вакцинами и ветеринарными препаратами. Совместимость </w:t>
      </w:r>
      <w:proofErr w:type="spellStart"/>
      <w:r>
        <w:t>Строигхолда</w:t>
      </w:r>
      <w:proofErr w:type="spellEnd"/>
      <w:r>
        <w:t xml:space="preserve"> была подтверждена более чем на 1800 собаках и 1190 кошка</w:t>
      </w:r>
      <w:r>
        <w:t xml:space="preserve">х, которым перед вакцинацией разнообразными вакцинами был назначен </w:t>
      </w:r>
      <w:proofErr w:type="spellStart"/>
      <w:r>
        <w:t>Стронгхолд</w:t>
      </w:r>
      <w:proofErr w:type="spellEnd"/>
      <w:r>
        <w:t>.</w:t>
      </w:r>
    </w:p>
    <w:p w:rsidR="00615E12" w:rsidRDefault="00577081">
      <w:pPr>
        <w:pStyle w:val="Standard"/>
        <w:spacing w:after="283" w:line="360" w:lineRule="auto"/>
        <w:jc w:val="both"/>
      </w:pPr>
      <w:r>
        <w:t>Препарат может быть использован также как один из компонентов в лечении блошиного аллергического дерматита.</w:t>
      </w:r>
    </w:p>
    <w:sectPr w:rsidR="00615E12" w:rsidSect="00615E1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081" w:rsidRDefault="00577081" w:rsidP="00615E12">
      <w:r>
        <w:separator/>
      </w:r>
    </w:p>
  </w:endnote>
  <w:endnote w:type="continuationSeparator" w:id="0">
    <w:p w:rsidR="00577081" w:rsidRDefault="00577081" w:rsidP="00615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081" w:rsidRDefault="00577081" w:rsidP="00615E12">
      <w:r w:rsidRPr="00615E12">
        <w:rPr>
          <w:color w:val="000000"/>
        </w:rPr>
        <w:separator/>
      </w:r>
    </w:p>
  </w:footnote>
  <w:footnote w:type="continuationSeparator" w:id="0">
    <w:p w:rsidR="00577081" w:rsidRDefault="00577081" w:rsidP="00615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49F4"/>
    <w:multiLevelType w:val="multilevel"/>
    <w:tmpl w:val="9974983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E12"/>
    <w:rsid w:val="001E28EA"/>
    <w:rsid w:val="00577081"/>
    <w:rsid w:val="0061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5E12"/>
  </w:style>
  <w:style w:type="paragraph" w:customStyle="1" w:styleId="Heading">
    <w:name w:val="Heading"/>
    <w:basedOn w:val="Standard"/>
    <w:next w:val="Textbody"/>
    <w:rsid w:val="00615E1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615E12"/>
    <w:pPr>
      <w:spacing w:after="120"/>
    </w:pPr>
  </w:style>
  <w:style w:type="paragraph" w:styleId="a3">
    <w:name w:val="List"/>
    <w:basedOn w:val="Textbody"/>
    <w:rsid w:val="00615E12"/>
  </w:style>
  <w:style w:type="paragraph" w:customStyle="1" w:styleId="Caption">
    <w:name w:val="Caption"/>
    <w:basedOn w:val="Standard"/>
    <w:rsid w:val="00615E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15E12"/>
    <w:pPr>
      <w:suppressLineNumbers/>
    </w:pPr>
  </w:style>
  <w:style w:type="paragraph" w:customStyle="1" w:styleId="TableContents">
    <w:name w:val="Table Contents"/>
    <w:basedOn w:val="Standard"/>
    <w:rsid w:val="00615E12"/>
    <w:pPr>
      <w:suppressLineNumbers/>
    </w:pPr>
  </w:style>
  <w:style w:type="paragraph" w:customStyle="1" w:styleId="TableHeading">
    <w:name w:val="Table Heading"/>
    <w:basedOn w:val="TableContents"/>
    <w:rsid w:val="00615E12"/>
    <w:pPr>
      <w:jc w:val="center"/>
    </w:pPr>
    <w:rPr>
      <w:b/>
      <w:bCs/>
    </w:rPr>
  </w:style>
  <w:style w:type="character" w:customStyle="1" w:styleId="StrongEmphasis">
    <w:name w:val="Strong Emphasis"/>
    <w:rsid w:val="00615E12"/>
    <w:rPr>
      <w:b/>
      <w:bCs/>
    </w:rPr>
  </w:style>
  <w:style w:type="character" w:customStyle="1" w:styleId="BulletSymbols">
    <w:name w:val="Bullet Symbols"/>
    <w:rsid w:val="00615E12"/>
    <w:rPr>
      <w:rFonts w:ascii="OpenSymbol" w:eastAsia="OpenSymbol" w:hAnsi="OpenSymbol" w:cs="OpenSymbol"/>
    </w:rPr>
  </w:style>
  <w:style w:type="character" w:customStyle="1" w:styleId="Internetlink">
    <w:name w:val="Internet link"/>
    <w:rsid w:val="00615E12"/>
    <w:rPr>
      <w:color w:val="000080"/>
      <w:u w:val="single"/>
    </w:rPr>
  </w:style>
  <w:style w:type="character" w:styleId="a4">
    <w:name w:val="Emphasis"/>
    <w:rsid w:val="00615E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1427</Words>
  <Characters>8134</Characters>
  <Application>Microsoft Office Word</Application>
  <DocSecurity>0</DocSecurity>
  <Lines>67</Lines>
  <Paragraphs>19</Paragraphs>
  <ScaleCrop>false</ScaleCrop>
  <Company>Krokoz™</Company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2012-03-16T11:45:00Z</dcterms:created>
  <dcterms:modified xsi:type="dcterms:W3CDTF">2013-03-04T16:40:00Z</dcterms:modified>
</cp:coreProperties>
</file>