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3B" w:rsidRPr="00DD02A9" w:rsidRDefault="008944CE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 xml:space="preserve">Инструкция по применению вакцины </w:t>
      </w:r>
      <w:proofErr w:type="spellStart"/>
      <w:r w:rsidRPr="00DD02A9">
        <w:rPr>
          <w:rStyle w:val="StrongEmphasis"/>
          <w:b w:val="0"/>
          <w:bCs w:val="0"/>
          <w:color w:val="404040" w:themeColor="text1" w:themeTint="BF"/>
        </w:rPr>
        <w:t>Nobivac</w:t>
      </w:r>
      <w:proofErr w:type="spellEnd"/>
      <w:r w:rsidRPr="00DD02A9">
        <w:rPr>
          <w:rStyle w:val="StrongEmphasis"/>
          <w:b w:val="0"/>
          <w:bCs w:val="0"/>
          <w:color w:val="404040" w:themeColor="text1" w:themeTint="BF"/>
        </w:rPr>
        <w:t xml:space="preserve"> DHPPI</w:t>
      </w:r>
    </w:p>
    <w:p w:rsidR="00C7543B" w:rsidRPr="00DD02A9" w:rsidRDefault="00C7543B">
      <w:pPr>
        <w:pStyle w:val="Textbody"/>
        <w:spacing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СОСТАВ И ФОРМА ВЫПУСКА</w:t>
      </w:r>
    </w:p>
    <w:p w:rsidR="00C7543B" w:rsidRPr="00DD02A9" w:rsidRDefault="008944CE">
      <w:pPr>
        <w:pStyle w:val="Textbody"/>
        <w:spacing w:line="360" w:lineRule="auto"/>
        <w:jc w:val="both"/>
        <w:rPr>
          <w:color w:val="404040" w:themeColor="text1" w:themeTint="BF"/>
        </w:rPr>
      </w:pP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DHPPi</w:t>
      </w:r>
      <w:proofErr w:type="spellEnd"/>
      <w:r w:rsidRPr="00DD02A9">
        <w:rPr>
          <w:color w:val="404040" w:themeColor="text1" w:themeTint="BF"/>
        </w:rPr>
        <w:t xml:space="preserve"> — сухая живая вакцина против чумы плотоядных, </w:t>
      </w:r>
      <w:proofErr w:type="spellStart"/>
      <w:r w:rsidRPr="00DD02A9">
        <w:rPr>
          <w:color w:val="404040" w:themeColor="text1" w:themeTint="BF"/>
        </w:rPr>
        <w:t>парвовирусного</w:t>
      </w:r>
      <w:proofErr w:type="spellEnd"/>
      <w:r w:rsidRPr="00DD02A9">
        <w:rPr>
          <w:color w:val="404040" w:themeColor="text1" w:themeTint="BF"/>
        </w:rPr>
        <w:t xml:space="preserve"> энтерита, аденовирусной инфекции и </w:t>
      </w:r>
      <w:proofErr w:type="spellStart"/>
      <w:r w:rsidRPr="00DD02A9">
        <w:rPr>
          <w:color w:val="404040" w:themeColor="text1" w:themeTint="BF"/>
        </w:rPr>
        <w:t>парагриппа</w:t>
      </w:r>
      <w:proofErr w:type="spellEnd"/>
      <w:r w:rsidRPr="00DD02A9">
        <w:rPr>
          <w:color w:val="404040" w:themeColor="text1" w:themeTint="BF"/>
        </w:rPr>
        <w:t xml:space="preserve"> собак. Каждая доза вакцины содержит </w:t>
      </w:r>
      <w:proofErr w:type="spellStart"/>
      <w:r w:rsidRPr="00DD02A9">
        <w:rPr>
          <w:color w:val="404040" w:themeColor="text1" w:themeTint="BF"/>
        </w:rPr>
        <w:t>аттенуированные</w:t>
      </w:r>
      <w:proofErr w:type="spellEnd"/>
      <w:r w:rsidRPr="00DD02A9">
        <w:rPr>
          <w:color w:val="404040" w:themeColor="text1" w:themeTint="BF"/>
        </w:rPr>
        <w:t xml:space="preserve"> штаммы: вируса чумы плотоядных (штамм </w:t>
      </w:r>
      <w:proofErr w:type="spellStart"/>
      <w:r w:rsidRPr="00DD02A9">
        <w:rPr>
          <w:rStyle w:val="a4"/>
          <w:color w:val="404040" w:themeColor="text1" w:themeTint="BF"/>
        </w:rPr>
        <w:t>Onderstepoort</w:t>
      </w:r>
      <w:proofErr w:type="spellEnd"/>
      <w:r w:rsidRPr="00DD02A9">
        <w:rPr>
          <w:color w:val="404040" w:themeColor="text1" w:themeTint="BF"/>
        </w:rPr>
        <w:t xml:space="preserve">) — не менее 10 тыс. ЦПД/50; </w:t>
      </w:r>
      <w:proofErr w:type="spellStart"/>
      <w:r w:rsidRPr="00DD02A9">
        <w:rPr>
          <w:color w:val="404040" w:themeColor="text1" w:themeTint="BF"/>
        </w:rPr>
        <w:t>парвовируса</w:t>
      </w:r>
      <w:proofErr w:type="spellEnd"/>
      <w:r w:rsidRPr="00DD02A9">
        <w:rPr>
          <w:color w:val="404040" w:themeColor="text1" w:themeTint="BF"/>
        </w:rPr>
        <w:t xml:space="preserve"> собак (штамм С154) — не менее 10 млн. ЦПД/50; аденовируса (штамм </w:t>
      </w:r>
      <w:proofErr w:type="spellStart"/>
      <w:r w:rsidRPr="00DD02A9">
        <w:rPr>
          <w:rStyle w:val="a4"/>
          <w:color w:val="404040" w:themeColor="text1" w:themeTint="BF"/>
        </w:rPr>
        <w:t>Manhattan</w:t>
      </w:r>
      <w:proofErr w:type="spellEnd"/>
      <w:r w:rsidRPr="00DD02A9">
        <w:rPr>
          <w:rStyle w:val="a4"/>
          <w:color w:val="404040" w:themeColor="text1" w:themeTint="BF"/>
        </w:rPr>
        <w:t xml:space="preserve"> LPV3</w:t>
      </w:r>
      <w:r w:rsidRPr="00DD02A9">
        <w:rPr>
          <w:color w:val="404040" w:themeColor="text1" w:themeTint="BF"/>
        </w:rPr>
        <w:t xml:space="preserve"> серотипа 2) — не мене</w:t>
      </w:r>
      <w:r w:rsidRPr="00DD02A9">
        <w:rPr>
          <w:color w:val="404040" w:themeColor="text1" w:themeTint="BF"/>
        </w:rPr>
        <w:t xml:space="preserve">е 10 тыс. ЦПД/50; вирус </w:t>
      </w:r>
      <w:proofErr w:type="spellStart"/>
      <w:r w:rsidRPr="00DD02A9">
        <w:rPr>
          <w:color w:val="404040" w:themeColor="text1" w:themeTint="BF"/>
        </w:rPr>
        <w:t>парагриппа</w:t>
      </w:r>
      <w:proofErr w:type="spellEnd"/>
      <w:r w:rsidRPr="00DD02A9">
        <w:rPr>
          <w:color w:val="404040" w:themeColor="text1" w:themeTint="BF"/>
        </w:rPr>
        <w:t xml:space="preserve"> (штамм </w:t>
      </w:r>
      <w:proofErr w:type="spellStart"/>
      <w:r w:rsidRPr="00DD02A9">
        <w:rPr>
          <w:color w:val="404040" w:themeColor="text1" w:themeTint="BF"/>
        </w:rPr>
        <w:t>Cornell</w:t>
      </w:r>
      <w:proofErr w:type="spellEnd"/>
      <w:r w:rsidRPr="00DD02A9">
        <w:rPr>
          <w:color w:val="404040" w:themeColor="text1" w:themeTint="BF"/>
        </w:rPr>
        <w:t xml:space="preserve">) — не менее 316 тыс. ЦПД/50. Вакцина представляет собой однородную сухую пористую массу белого цвета. В качестве растворителя используется стерильный фосфатно-буферный раствор </w:t>
      </w: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Разбавитель (</w:t>
      </w:r>
      <w:proofErr w:type="spellStart"/>
      <w:r w:rsidRPr="00DD02A9">
        <w:rPr>
          <w:color w:val="404040" w:themeColor="text1" w:themeTint="BF"/>
        </w:rPr>
        <w:t>Nobivac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D</w:t>
      </w:r>
      <w:r w:rsidRPr="00DD02A9">
        <w:rPr>
          <w:color w:val="404040" w:themeColor="text1" w:themeTint="BF"/>
        </w:rPr>
        <w:t>iluent</w:t>
      </w:r>
      <w:proofErr w:type="spellEnd"/>
      <w:r w:rsidRPr="00DD02A9">
        <w:rPr>
          <w:color w:val="404040" w:themeColor="text1" w:themeTint="BF"/>
        </w:rPr>
        <w:t>) (</w:t>
      </w:r>
      <w:proofErr w:type="spellStart"/>
      <w:r w:rsidRPr="00DD02A9">
        <w:rPr>
          <w:color w:val="404040" w:themeColor="text1" w:themeTint="BF"/>
        </w:rPr>
        <w:t>рН</w:t>
      </w:r>
      <w:proofErr w:type="spellEnd"/>
      <w:r w:rsidRPr="00DD02A9">
        <w:rPr>
          <w:color w:val="404040" w:themeColor="text1" w:themeTint="BF"/>
        </w:rPr>
        <w:t xml:space="preserve"> 7,2 – 7,4) или одна из жидких вакцин: </w:t>
      </w: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RL, </w:t>
      </w: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Рабиес</w:t>
      </w:r>
      <w:proofErr w:type="spellEnd"/>
      <w:r w:rsidRPr="00DD02A9">
        <w:rPr>
          <w:color w:val="404040" w:themeColor="text1" w:themeTint="BF"/>
        </w:rPr>
        <w:t xml:space="preserve"> (</w:t>
      </w:r>
      <w:proofErr w:type="spellStart"/>
      <w:r w:rsidRPr="00DD02A9">
        <w:rPr>
          <w:color w:val="404040" w:themeColor="text1" w:themeTint="BF"/>
        </w:rPr>
        <w:t>Nobivac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Rabies</w:t>
      </w:r>
      <w:proofErr w:type="spellEnd"/>
      <w:r w:rsidRPr="00DD02A9">
        <w:rPr>
          <w:color w:val="404040" w:themeColor="text1" w:themeTint="BF"/>
        </w:rPr>
        <w:t xml:space="preserve">), </w:t>
      </w: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Лепто</w:t>
      </w:r>
      <w:proofErr w:type="spellEnd"/>
      <w:r w:rsidRPr="00DD02A9">
        <w:rPr>
          <w:color w:val="404040" w:themeColor="text1" w:themeTint="BF"/>
        </w:rPr>
        <w:t xml:space="preserve"> (</w:t>
      </w:r>
      <w:proofErr w:type="spellStart"/>
      <w:r w:rsidRPr="00DD02A9">
        <w:rPr>
          <w:color w:val="404040" w:themeColor="text1" w:themeTint="BF"/>
        </w:rPr>
        <w:t>Nobivac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Lepto</w:t>
      </w:r>
      <w:proofErr w:type="spellEnd"/>
      <w:r w:rsidRPr="00DD02A9">
        <w:rPr>
          <w:color w:val="404040" w:themeColor="text1" w:themeTint="BF"/>
        </w:rPr>
        <w:t xml:space="preserve">). </w:t>
      </w:r>
      <w:proofErr w:type="gramStart"/>
      <w:r w:rsidRPr="00DD02A9">
        <w:rPr>
          <w:color w:val="404040" w:themeColor="text1" w:themeTint="BF"/>
        </w:rPr>
        <w:t>Расфасована</w:t>
      </w:r>
      <w:proofErr w:type="gramEnd"/>
      <w:r w:rsidRPr="00DD02A9">
        <w:rPr>
          <w:color w:val="404040" w:themeColor="text1" w:themeTint="BF"/>
        </w:rPr>
        <w:t xml:space="preserve"> по 1 дозе в стеклянные флаконы, упакованные по 10 штук в картонные коробки.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ФАРМАКОЛОГИЧЕСКИЕ СВОЙСТВА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 xml:space="preserve">Вакцина </w:t>
      </w:r>
      <w:proofErr w:type="spellStart"/>
      <w:r w:rsidRPr="00DD02A9">
        <w:rPr>
          <w:color w:val="404040" w:themeColor="text1" w:themeTint="BF"/>
        </w:rPr>
        <w:t>Нобива</w:t>
      </w:r>
      <w:r w:rsidRPr="00DD02A9">
        <w:rPr>
          <w:color w:val="404040" w:themeColor="text1" w:themeTint="BF"/>
        </w:rPr>
        <w:t>к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DHPPi</w:t>
      </w:r>
      <w:proofErr w:type="spellEnd"/>
      <w:r w:rsidRPr="00DD02A9">
        <w:rPr>
          <w:color w:val="404040" w:themeColor="text1" w:themeTint="BF"/>
        </w:rPr>
        <w:t xml:space="preserve"> индуцирует у привитых животных надежный </w:t>
      </w:r>
      <w:proofErr w:type="spellStart"/>
      <w:r w:rsidRPr="00DD02A9">
        <w:rPr>
          <w:color w:val="404040" w:themeColor="text1" w:themeTint="BF"/>
        </w:rPr>
        <w:t>протективный</w:t>
      </w:r>
      <w:proofErr w:type="spellEnd"/>
      <w:r w:rsidRPr="00DD02A9">
        <w:rPr>
          <w:color w:val="404040" w:themeColor="text1" w:themeTint="BF"/>
        </w:rPr>
        <w:t xml:space="preserve"> иммунитет против чумы плотоядных, </w:t>
      </w:r>
      <w:proofErr w:type="spellStart"/>
      <w:r w:rsidRPr="00DD02A9">
        <w:rPr>
          <w:color w:val="404040" w:themeColor="text1" w:themeTint="BF"/>
        </w:rPr>
        <w:t>парвовирусного</w:t>
      </w:r>
      <w:proofErr w:type="spellEnd"/>
      <w:r w:rsidRPr="00DD02A9">
        <w:rPr>
          <w:color w:val="404040" w:themeColor="text1" w:themeTint="BF"/>
        </w:rPr>
        <w:t xml:space="preserve"> энтерита, аденовирусной инфекции и </w:t>
      </w:r>
      <w:proofErr w:type="spellStart"/>
      <w:r w:rsidRPr="00DD02A9">
        <w:rPr>
          <w:color w:val="404040" w:themeColor="text1" w:themeTint="BF"/>
        </w:rPr>
        <w:t>парагриппа</w:t>
      </w:r>
      <w:proofErr w:type="spellEnd"/>
      <w:r w:rsidRPr="00DD02A9">
        <w:rPr>
          <w:color w:val="404040" w:themeColor="text1" w:themeTint="BF"/>
        </w:rPr>
        <w:t xml:space="preserve"> собак через 10 дней после повторной вакцинации. Штамм </w:t>
      </w:r>
      <w:proofErr w:type="spellStart"/>
      <w:r w:rsidRPr="00DD02A9">
        <w:rPr>
          <w:rStyle w:val="a4"/>
          <w:color w:val="404040" w:themeColor="text1" w:themeTint="BF"/>
        </w:rPr>
        <w:t>Manhattan</w:t>
      </w:r>
      <w:proofErr w:type="spellEnd"/>
      <w:r w:rsidRPr="00DD02A9">
        <w:rPr>
          <w:rStyle w:val="a4"/>
          <w:color w:val="404040" w:themeColor="text1" w:themeTint="BF"/>
        </w:rPr>
        <w:t xml:space="preserve"> LPV3</w:t>
      </w:r>
      <w:r w:rsidRPr="00DD02A9">
        <w:rPr>
          <w:color w:val="404040" w:themeColor="text1" w:themeTint="BF"/>
        </w:rPr>
        <w:t>, серотип 2 индуцирует иммунитет</w:t>
      </w:r>
      <w:r w:rsidRPr="00DD02A9">
        <w:rPr>
          <w:color w:val="404040" w:themeColor="text1" w:themeTint="BF"/>
        </w:rPr>
        <w:t xml:space="preserve"> не только к данному серотипу, но и к серотипу 1, который вызывает инфекционный гепатит у собак. Напряжённость иммунитета достаточна для обеспечения защиты животного против чумы, </w:t>
      </w:r>
      <w:proofErr w:type="spellStart"/>
      <w:r w:rsidRPr="00DD02A9">
        <w:rPr>
          <w:color w:val="404040" w:themeColor="text1" w:themeTint="BF"/>
        </w:rPr>
        <w:t>парвовирусной</w:t>
      </w:r>
      <w:proofErr w:type="spellEnd"/>
      <w:r w:rsidRPr="00DD02A9">
        <w:rPr>
          <w:color w:val="404040" w:themeColor="text1" w:themeTint="BF"/>
        </w:rPr>
        <w:t xml:space="preserve">, аденовирусной инфекций и </w:t>
      </w:r>
      <w:proofErr w:type="spellStart"/>
      <w:r w:rsidRPr="00DD02A9">
        <w:rPr>
          <w:color w:val="404040" w:themeColor="text1" w:themeTint="BF"/>
        </w:rPr>
        <w:t>парагриппа</w:t>
      </w:r>
      <w:proofErr w:type="spellEnd"/>
      <w:r w:rsidRPr="00DD02A9">
        <w:rPr>
          <w:color w:val="404040" w:themeColor="text1" w:themeTint="BF"/>
        </w:rPr>
        <w:t xml:space="preserve"> плотоядных в течение 12 ме</w:t>
      </w:r>
      <w:r w:rsidRPr="00DD02A9">
        <w:rPr>
          <w:color w:val="404040" w:themeColor="text1" w:themeTint="BF"/>
        </w:rPr>
        <w:t xml:space="preserve">сяцев после вакцинации. Вакцина безвредна и </w:t>
      </w:r>
      <w:proofErr w:type="spellStart"/>
      <w:r w:rsidRPr="00DD02A9">
        <w:rPr>
          <w:color w:val="404040" w:themeColor="text1" w:themeTint="BF"/>
        </w:rPr>
        <w:t>ареактогенна</w:t>
      </w:r>
      <w:proofErr w:type="spellEnd"/>
      <w:r w:rsidRPr="00DD02A9">
        <w:rPr>
          <w:color w:val="404040" w:themeColor="text1" w:themeTint="BF"/>
        </w:rPr>
        <w:t>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ПОКАЗАНИЯ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 xml:space="preserve">Вакцину </w:t>
      </w: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DHPPi</w:t>
      </w:r>
      <w:proofErr w:type="spellEnd"/>
      <w:r w:rsidRPr="00DD02A9">
        <w:rPr>
          <w:color w:val="404040" w:themeColor="text1" w:themeTint="BF"/>
        </w:rPr>
        <w:t xml:space="preserve"> назначают собакам для профилактики чумы плотоядных, инфекционного гепатита, </w:t>
      </w:r>
      <w:proofErr w:type="spellStart"/>
      <w:r w:rsidRPr="00DD02A9">
        <w:rPr>
          <w:color w:val="404040" w:themeColor="text1" w:themeTint="BF"/>
        </w:rPr>
        <w:t>парвовирусного</w:t>
      </w:r>
      <w:proofErr w:type="spellEnd"/>
      <w:r w:rsidRPr="00DD02A9">
        <w:rPr>
          <w:color w:val="404040" w:themeColor="text1" w:themeTint="BF"/>
        </w:rPr>
        <w:t xml:space="preserve"> энтерита и </w:t>
      </w:r>
      <w:proofErr w:type="spellStart"/>
      <w:r w:rsidRPr="00DD02A9">
        <w:rPr>
          <w:color w:val="404040" w:themeColor="text1" w:themeTint="BF"/>
        </w:rPr>
        <w:t>парагриппа</w:t>
      </w:r>
      <w:proofErr w:type="spellEnd"/>
      <w:r w:rsidRPr="00DD02A9">
        <w:rPr>
          <w:color w:val="404040" w:themeColor="text1" w:themeTint="BF"/>
        </w:rPr>
        <w:t xml:space="preserve"> собак.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ДОЗЫ И СПОСОБ ПРИМЕНЕНИЯ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 xml:space="preserve">Вакциной прививают </w:t>
      </w:r>
      <w:r w:rsidRPr="00DD02A9">
        <w:rPr>
          <w:color w:val="404040" w:themeColor="text1" w:themeTint="BF"/>
        </w:rPr>
        <w:t xml:space="preserve">только клинически здоровых животных. Собак начинают прививать с 8-недельного возраста, с повторной вакцинацией в возрасте 12 недель. В случае если необходима более ранняя защита от чумы плотоядных и </w:t>
      </w:r>
      <w:proofErr w:type="spellStart"/>
      <w:r w:rsidRPr="00DD02A9">
        <w:rPr>
          <w:color w:val="404040" w:themeColor="text1" w:themeTint="BF"/>
        </w:rPr>
        <w:t>парвовирусного</w:t>
      </w:r>
      <w:proofErr w:type="spellEnd"/>
      <w:r w:rsidRPr="00DD02A9">
        <w:rPr>
          <w:color w:val="404040" w:themeColor="text1" w:themeTint="BF"/>
        </w:rPr>
        <w:t xml:space="preserve"> энтерита, первую вакцинацию можно проводит</w:t>
      </w:r>
      <w:r w:rsidRPr="00DD02A9">
        <w:rPr>
          <w:color w:val="404040" w:themeColor="text1" w:themeTint="BF"/>
        </w:rPr>
        <w:t xml:space="preserve">ь вакциной </w:t>
      </w: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Puppy</w:t>
      </w:r>
      <w:proofErr w:type="spellEnd"/>
      <w:r w:rsidRPr="00DD02A9">
        <w:rPr>
          <w:color w:val="404040" w:themeColor="text1" w:themeTint="BF"/>
        </w:rPr>
        <w:t xml:space="preserve"> DP в возрасте 4-х недель, с последующей повторной вакцинацией вакциной </w:t>
      </w:r>
      <w:proofErr w:type="spellStart"/>
      <w:r w:rsidRPr="00DD02A9">
        <w:rPr>
          <w:color w:val="404040" w:themeColor="text1" w:themeTint="BF"/>
        </w:rPr>
        <w:t>Нобивак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DHPPi</w:t>
      </w:r>
      <w:proofErr w:type="spellEnd"/>
      <w:r w:rsidRPr="00DD02A9">
        <w:rPr>
          <w:color w:val="404040" w:themeColor="text1" w:themeTint="BF"/>
        </w:rPr>
        <w:t xml:space="preserve"> по вышеуказанной схеме. </w:t>
      </w:r>
      <w:r w:rsidRPr="00DD02A9">
        <w:rPr>
          <w:color w:val="404040" w:themeColor="text1" w:themeTint="BF"/>
        </w:rPr>
        <w:lastRenderedPageBreak/>
        <w:t>Животных, ранее не привитых и старше вышеуказанного возраста прививают двукратно с интервалом в 4 недели. Рекомендуется пр</w:t>
      </w:r>
      <w:r w:rsidRPr="00DD02A9">
        <w:rPr>
          <w:color w:val="404040" w:themeColor="text1" w:themeTint="BF"/>
        </w:rPr>
        <w:t>оводить однократную ежегодную ревакцинацию. Во флакон с вакциной с помощью стерильного шприца вносят 1 мл разбавителя и тщательно перемешивают до образования однородной взвеси. После разведения, вакцину в количестве одной дозы вводят животному подкожно или</w:t>
      </w:r>
      <w:r w:rsidRPr="00DD02A9">
        <w:rPr>
          <w:color w:val="404040" w:themeColor="text1" w:themeTint="BF"/>
        </w:rPr>
        <w:t xml:space="preserve"> внутримышечно с соблюдением правил асептики и антисептики. Всех восприимчивых животных, которые находятся в одном помещении, желательно вакцинировать </w:t>
      </w:r>
      <w:proofErr w:type="spellStart"/>
      <w:r w:rsidRPr="00DD02A9">
        <w:rPr>
          <w:color w:val="404040" w:themeColor="text1" w:themeTint="BF"/>
        </w:rPr>
        <w:t>одномоментно</w:t>
      </w:r>
      <w:proofErr w:type="spellEnd"/>
      <w:r w:rsidRPr="00DD02A9">
        <w:rPr>
          <w:color w:val="404040" w:themeColor="text1" w:themeTint="BF"/>
        </w:rPr>
        <w:t>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ПОБОЧНЫЕ ДЕЙСТВИЯ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>При подкожном введении в месте инъекции возможно образование лёгкой прип</w:t>
      </w:r>
      <w:r w:rsidRPr="00DD02A9">
        <w:rPr>
          <w:color w:val="404040" w:themeColor="text1" w:themeTint="BF"/>
        </w:rPr>
        <w:t>ухлости, самопроизвольно исчезающей в течение одной-двух недель. У животных после применения вакцины возможны реакции гиперчувствительности, в этом случае показано подкожное введение адреналина в рекомендуемых дозах.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ПРОТИВОПОКАЗАНИЯ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>Гиперчувствительность</w:t>
      </w:r>
      <w:r w:rsidRPr="00DD02A9">
        <w:rPr>
          <w:color w:val="404040" w:themeColor="text1" w:themeTint="BF"/>
        </w:rPr>
        <w:t xml:space="preserve"> к компонентам вакцины.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ОСОБЫЕ УКАЗАНИЯ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 xml:space="preserve">Допускается применение вакцины у собак во время беременности. При нарушении целостности флакона или по окончанию указанного срока годности неиспользованная вакцина подлежит обеззараживанию путём кипячения в течение </w:t>
      </w:r>
      <w:r w:rsidRPr="00DD02A9">
        <w:rPr>
          <w:color w:val="404040" w:themeColor="text1" w:themeTint="BF"/>
        </w:rPr>
        <w:t>5 – 10 минут.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УСЛОВИЯ ХРАНЕНИЯ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color w:val="404040" w:themeColor="text1" w:themeTint="BF"/>
        </w:rPr>
        <w:t>Вакцину хранят и транспортируют в сухом, защищённом от света месте при температуре от 2</w:t>
      </w:r>
      <w:proofErr w:type="gramStart"/>
      <w:r w:rsidRPr="00DD02A9">
        <w:rPr>
          <w:color w:val="404040" w:themeColor="text1" w:themeTint="BF"/>
        </w:rPr>
        <w:t>°С</w:t>
      </w:r>
      <w:proofErr w:type="gramEnd"/>
      <w:r w:rsidRPr="00DD02A9">
        <w:rPr>
          <w:color w:val="404040" w:themeColor="text1" w:themeTint="BF"/>
        </w:rPr>
        <w:t xml:space="preserve"> до 8ºС. Замораживание вакцины не допускается. Срок годности — 2 года.</w:t>
      </w:r>
    </w:p>
    <w:p w:rsidR="00C7543B" w:rsidRPr="00DD02A9" w:rsidRDefault="00C7543B">
      <w:pPr>
        <w:pStyle w:val="Textbody"/>
        <w:spacing w:after="0" w:line="360" w:lineRule="auto"/>
        <w:jc w:val="both"/>
        <w:rPr>
          <w:color w:val="404040" w:themeColor="text1" w:themeTint="BF"/>
        </w:rPr>
      </w:pP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r w:rsidRPr="00DD02A9">
        <w:rPr>
          <w:rStyle w:val="StrongEmphasis"/>
          <w:color w:val="404040" w:themeColor="text1" w:themeTint="BF"/>
        </w:rPr>
        <w:t>ПРОИЗВОДИТЕЛЬ</w:t>
      </w:r>
    </w:p>
    <w:p w:rsidR="00C7543B" w:rsidRPr="00DD02A9" w:rsidRDefault="008944CE">
      <w:pPr>
        <w:pStyle w:val="Textbody"/>
        <w:spacing w:after="0" w:line="360" w:lineRule="auto"/>
        <w:jc w:val="both"/>
        <w:rPr>
          <w:color w:val="404040" w:themeColor="text1" w:themeTint="BF"/>
        </w:rPr>
      </w:pPr>
      <w:proofErr w:type="spellStart"/>
      <w:r w:rsidRPr="00DD02A9">
        <w:rPr>
          <w:color w:val="404040" w:themeColor="text1" w:themeTint="BF"/>
        </w:rPr>
        <w:t>Интервет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Шеринг-Плау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Энимал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Хелс</w:t>
      </w:r>
      <w:proofErr w:type="spellEnd"/>
      <w:r w:rsidRPr="00DD02A9">
        <w:rPr>
          <w:color w:val="404040" w:themeColor="text1" w:themeTint="BF"/>
        </w:rPr>
        <w:t xml:space="preserve"> (</w:t>
      </w:r>
      <w:proofErr w:type="spellStart"/>
      <w:r w:rsidRPr="00DD02A9">
        <w:rPr>
          <w:color w:val="404040" w:themeColor="text1" w:themeTint="BF"/>
        </w:rPr>
        <w:t>Intervet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Schering-Plough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Animal</w:t>
      </w:r>
      <w:proofErr w:type="spellEnd"/>
      <w:r w:rsidRPr="00DD02A9">
        <w:rPr>
          <w:color w:val="404040" w:themeColor="text1" w:themeTint="BF"/>
        </w:rPr>
        <w:t xml:space="preserve"> </w:t>
      </w:r>
      <w:proofErr w:type="spellStart"/>
      <w:r w:rsidRPr="00DD02A9">
        <w:rPr>
          <w:color w:val="404040" w:themeColor="text1" w:themeTint="BF"/>
        </w:rPr>
        <w:t>Health</w:t>
      </w:r>
      <w:proofErr w:type="spellEnd"/>
      <w:r w:rsidRPr="00DD02A9">
        <w:rPr>
          <w:color w:val="404040" w:themeColor="text1" w:themeTint="BF"/>
        </w:rPr>
        <w:t>), Нидерланды.</w:t>
      </w:r>
    </w:p>
    <w:p w:rsidR="00C7543B" w:rsidRPr="00DD02A9" w:rsidRDefault="00C7543B">
      <w:pPr>
        <w:pStyle w:val="Standard"/>
        <w:spacing w:line="360" w:lineRule="auto"/>
        <w:jc w:val="both"/>
        <w:rPr>
          <w:color w:val="404040" w:themeColor="text1" w:themeTint="BF"/>
        </w:rPr>
      </w:pPr>
    </w:p>
    <w:sectPr w:rsidR="00C7543B" w:rsidRPr="00DD02A9" w:rsidSect="00C754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CE" w:rsidRDefault="008944CE" w:rsidP="00C7543B">
      <w:r>
        <w:separator/>
      </w:r>
    </w:p>
  </w:endnote>
  <w:endnote w:type="continuationSeparator" w:id="0">
    <w:p w:rsidR="008944CE" w:rsidRDefault="008944CE" w:rsidP="00C7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CE" w:rsidRDefault="008944CE" w:rsidP="00C7543B">
      <w:r w:rsidRPr="00C7543B">
        <w:rPr>
          <w:color w:val="000000"/>
        </w:rPr>
        <w:separator/>
      </w:r>
    </w:p>
  </w:footnote>
  <w:footnote w:type="continuationSeparator" w:id="0">
    <w:p w:rsidR="008944CE" w:rsidRDefault="008944CE" w:rsidP="00C75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43B"/>
    <w:rsid w:val="008944CE"/>
    <w:rsid w:val="00C7543B"/>
    <w:rsid w:val="00DD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43B"/>
  </w:style>
  <w:style w:type="paragraph" w:customStyle="1" w:styleId="Heading">
    <w:name w:val="Heading"/>
    <w:basedOn w:val="Standard"/>
    <w:next w:val="Textbody"/>
    <w:rsid w:val="00C754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7543B"/>
    <w:pPr>
      <w:spacing w:after="120"/>
    </w:pPr>
  </w:style>
  <w:style w:type="paragraph" w:styleId="a3">
    <w:name w:val="List"/>
    <w:basedOn w:val="Textbody"/>
    <w:rsid w:val="00C7543B"/>
  </w:style>
  <w:style w:type="paragraph" w:customStyle="1" w:styleId="Caption">
    <w:name w:val="Caption"/>
    <w:basedOn w:val="Standard"/>
    <w:rsid w:val="00C754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543B"/>
    <w:pPr>
      <w:suppressLineNumbers/>
    </w:pPr>
  </w:style>
  <w:style w:type="character" w:customStyle="1" w:styleId="StrongEmphasis">
    <w:name w:val="Strong Emphasis"/>
    <w:rsid w:val="00C7543B"/>
    <w:rPr>
      <w:b/>
      <w:bCs/>
    </w:rPr>
  </w:style>
  <w:style w:type="character" w:styleId="a4">
    <w:name w:val="Emphasis"/>
    <w:rsid w:val="00C754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3019</Characters>
  <Application>Microsoft Office Word</Application>
  <DocSecurity>0</DocSecurity>
  <Lines>25</Lines>
  <Paragraphs>7</Paragraphs>
  <ScaleCrop>false</ScaleCrop>
  <Company>Krokoz™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2012-03-12T20:23:00Z</dcterms:created>
  <dcterms:modified xsi:type="dcterms:W3CDTF">2013-03-04T14:38:00Z</dcterms:modified>
</cp:coreProperties>
</file>